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等线" w:eastAsia="方正小标宋_GBK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</w:t>
      </w:r>
      <w:r>
        <w:rPr>
          <w:rFonts w:hint="eastAsia" w:ascii="方正小标宋_GBK" w:hAnsi="等线" w:eastAsia="方正小标宋_GBK" w:cs="宋体"/>
          <w:b/>
          <w:bCs/>
          <w:color w:val="000000"/>
          <w:kern w:val="0"/>
          <w:sz w:val="36"/>
          <w:szCs w:val="36"/>
        </w:rPr>
        <w:t>攀枝花学院2022年第二批直接考核招聘事业编制硕士研究生岗位和条件要求一览表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735"/>
        <w:gridCol w:w="427"/>
        <w:gridCol w:w="3330"/>
        <w:gridCol w:w="1401"/>
        <w:gridCol w:w="756"/>
        <w:gridCol w:w="1116"/>
        <w:gridCol w:w="1167"/>
        <w:gridCol w:w="814"/>
        <w:gridCol w:w="3125"/>
        <w:gridCol w:w="1254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tblHeader/>
        </w:trPr>
        <w:tc>
          <w:tcPr>
            <w:tcW w:w="1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43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报考条件及要求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学科专业条件要求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2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42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英语成绩</w:t>
            </w:r>
          </w:p>
        </w:tc>
        <w:tc>
          <w:tcPr>
            <w:tcW w:w="36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1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硕士专业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16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专职辅导员岗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马克思主义理论一级学科各专业（0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30500-030506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）、马克思主义哲学（0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10101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）、逻辑学（0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10104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）、伦理学（0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10105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）、教育学原理（0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40101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）、高等教育学（0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40106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）、基础心理学（0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40201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）、发展与教育心理学（0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40202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）、应用心理学（0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40203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）、中国古代文学（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050105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）、中国现当代文学（0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50106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）、新闻学（0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50301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）、传播学（0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50302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）、中共党史（0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30204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）、科学社会主义与国际共产主义运动（0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30203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）、政治学理论（0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硕士及以上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以下（即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年9月1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日及以后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出生）</w:t>
            </w: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10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须同时满足以下两项（提交证明材料并现场核验原件）：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在校期间担任以下主要学生干部一学年以上（四选一）。主要学生干部包括：</w:t>
            </w:r>
          </w:p>
          <w:p>
            <w:pPr>
              <w:widowControl/>
              <w:ind w:firstLine="180" w:firstLineChars="100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①校学生会、研究生会、社团联合会等校级学生组织副部长（含）以上；</w:t>
            </w:r>
          </w:p>
          <w:p>
            <w:pPr>
              <w:widowControl/>
              <w:ind w:firstLine="180" w:firstLineChars="100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②二级院系团委、学生会部长（含）以上；</w:t>
            </w:r>
          </w:p>
          <w:p>
            <w:pPr>
              <w:widowControl/>
              <w:ind w:firstLine="180" w:firstLineChars="100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③兼职辅导员、党支部委员；</w:t>
            </w:r>
          </w:p>
          <w:p>
            <w:pPr>
              <w:widowControl/>
              <w:ind w:firstLine="180" w:firstLineChars="100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= 4 \* GB3</w:instrTex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校级学生社团负责人，且本科阶段作为学生干部服务两学年及以上。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（2）本科阶段至少获得过一次院级及以上优秀学生干部、优秀团干部荣誉称号。</w:t>
            </w:r>
          </w:p>
        </w:tc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英语四级及以上或同等英语语言水平及以上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根据辅导员工作要求，须入住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女生公寓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专职辅导员岗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9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根据辅导员工作要求，须入住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男生公寓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专职思政理论课教师岗</w:t>
            </w:r>
          </w:p>
        </w:tc>
        <w:tc>
          <w:tcPr>
            <w:tcW w:w="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马克思主义理论一级学科各专业（0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30500-030506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、马克思主义哲学（0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10101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）、中共党史（0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30204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哲学类、法学类、政治学类、马克思主义理论类相关专业</w:t>
            </w:r>
          </w:p>
        </w:tc>
        <w:tc>
          <w:tcPr>
            <w:tcW w:w="16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</w:p>
        </w:tc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1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管理岗A</w:t>
            </w:r>
          </w:p>
        </w:tc>
        <w:tc>
          <w:tcPr>
            <w:tcW w:w="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文学一级学科各专业（050100-050108）、马克思主义哲学（010101）、逻辑学（010104）、教育学一级学科各专业（040100-040111）、心理学一级学科各专业（040200-040203）、新闻传播学一级学科各专业（050300-050302）、政治学一级学科各专业（030200-030208）、法学一级学科各专业（030100-030109）、法律（法学）（035102）、图书情报与档案管理一级学科各专业（120500-120503）</w:t>
            </w:r>
          </w:p>
        </w:tc>
        <w:tc>
          <w:tcPr>
            <w:tcW w:w="47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1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9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周岁以下（即1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992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年9月1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282" w:type="pct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有机关事业单位工作经历，或有不少于2年的高校学生干部服务经历</w:t>
            </w:r>
          </w:p>
        </w:tc>
        <w:tc>
          <w:tcPr>
            <w:tcW w:w="42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英语四级及以上或同等英语语言水平及以上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公开发表学术论文不少于1篇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6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管理岗B</w:t>
            </w:r>
          </w:p>
        </w:tc>
        <w:tc>
          <w:tcPr>
            <w:tcW w:w="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马克思主义理论（0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30500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）、马克思主义基本原理（0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30501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）、马克思主义中国化研究（0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30503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）、思想政治教育（0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30505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）、中共党史（0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30204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哲学类、法学类、政治学类、马克思主义理论类相关专业</w:t>
            </w:r>
          </w:p>
        </w:tc>
        <w:tc>
          <w:tcPr>
            <w:tcW w:w="169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管理岗C</w:t>
            </w:r>
          </w:p>
        </w:tc>
        <w:tc>
          <w:tcPr>
            <w:tcW w:w="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社会保障（1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20404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）、保险（0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25500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）、财政学（0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20203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）、统计学（0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20208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、0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27000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）、应用统计（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025200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）、金融学（0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20204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）、金融（0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25100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）、会计学（1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20201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）、企业管理（1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20202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）、技术经济及管理（1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20204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）、行政管理（1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20401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）、工商管理（1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25100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470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6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57935" cy="330200"/>
          <wp:effectExtent l="0" t="0" r="18415" b="1333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935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31C4FD"/>
    <w:multiLevelType w:val="singleLevel"/>
    <w:tmpl w:val="FE31C4F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5F3933"/>
    <w:rsid w:val="00445BB9"/>
    <w:rsid w:val="005F3933"/>
    <w:rsid w:val="006D364D"/>
    <w:rsid w:val="00A80A27"/>
    <w:rsid w:val="3CC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1281</Characters>
  <Lines>10</Lines>
  <Paragraphs>3</Paragraphs>
  <TotalTime>1</TotalTime>
  <ScaleCrop>false</ScaleCrop>
  <LinksUpToDate>false</LinksUpToDate>
  <CharactersWithSpaces>1502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2022-09-14T07:22:00Z</dcterms:created>
  <dc:creator>沈莎莎</dc:creator>
  <cp:lastModifiedBy>传奇人生</cp:lastModifiedBy>
  <dcterms:modified xsi:type="dcterms:W3CDTF">2022-09-14T08:06:34Z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EE2D3915553343F08B030207F58953F6</vt:lpwstr>
  </property>
</Properties>
</file>