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西南医科大学研究所执行所长应聘表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75"/>
        <w:gridCol w:w="129"/>
        <w:gridCol w:w="971"/>
        <w:gridCol w:w="2125"/>
        <w:gridCol w:w="1506"/>
        <w:gridCol w:w="974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姓  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出生日期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国   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近期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性  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身份证号/护照号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职   称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学历学位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毕业学校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人才类别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联系邮箱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研究领域</w:t>
            </w:r>
          </w:p>
        </w:tc>
        <w:tc>
          <w:tcPr>
            <w:tcW w:w="4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应聘岗位</w:t>
            </w:r>
          </w:p>
        </w:tc>
        <w:tc>
          <w:tcPr>
            <w:tcW w:w="58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西南医科大学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u w:val="none"/>
                <w:vertAlign w:val="baseline"/>
                <w:lang w:val="en-US" w:eastAsia="zh-CN"/>
              </w:rPr>
              <w:t>研究所执行所长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聘任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方式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□全职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082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个人简介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学习工作经历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重要任职情况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标志性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科研业绩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重要获奖情况、荣誉称号</w:t>
            </w:r>
          </w:p>
        </w:tc>
        <w:tc>
          <w:tcPr>
            <w:tcW w:w="6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5" w:hRule="atLeast"/>
        </w:trPr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工作思路及预期目标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  <w:tc>
          <w:tcPr>
            <w:tcW w:w="70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西南医科大学人事处 制</w:t>
      </w:r>
    </w:p>
    <w:sectPr>
      <w:headerReference r:id="rId3" w:type="default"/>
      <w:pgSz w:w="11906" w:h="16838"/>
      <w:pgMar w:top="1814" w:right="1417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23925" cy="242570"/>
          <wp:effectExtent l="0" t="0" r="9525" b="444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2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B3925"/>
    <w:rsid w:val="07CE4298"/>
    <w:rsid w:val="0F310D1A"/>
    <w:rsid w:val="16BE344C"/>
    <w:rsid w:val="35100653"/>
    <w:rsid w:val="39462120"/>
    <w:rsid w:val="39E779E9"/>
    <w:rsid w:val="49A34D26"/>
    <w:rsid w:val="4A435995"/>
    <w:rsid w:val="4B18417E"/>
    <w:rsid w:val="4DC82688"/>
    <w:rsid w:val="6D7F4F7B"/>
    <w:rsid w:val="76674885"/>
    <w:rsid w:val="7A2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1</TotalTime>
  <ScaleCrop>false</ScaleCrop>
  <LinksUpToDate>false</LinksUpToDate>
  <CharactersWithSpaces>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2022-03-30T02:06:00Z</dcterms:created>
  <dc:creator>admin-1</dc:creator>
  <cp:lastModifiedBy>传奇人生</cp:lastModifiedBy>
  <dcterms:modified xsi:type="dcterms:W3CDTF">2022-04-22T01:00:20Z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F9745AF51D51404287B3349CE4158E19</vt:lpwstr>
  </property>
</Properties>
</file>