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32" w:lineRule="auto"/>
        <w:jc w:val="center"/>
        <w:rPr>
          <w:rFonts w:ascii="方正小标宋简体" w:hAnsi="黑体" w:eastAsia="方正小标宋简体"/>
          <w:sz w:val="32"/>
          <w:szCs w:val="32"/>
        </w:rPr>
      </w:pPr>
      <w:bookmarkStart w:id="0" w:name="_GoBack"/>
      <w:bookmarkEnd w:id="0"/>
      <w:r>
        <w:rPr>
          <w:rFonts w:hint="eastAsia" w:ascii="方正小标宋简体" w:hAnsi="黑体" w:eastAsia="方正小标宋简体"/>
          <w:sz w:val="32"/>
          <w:szCs w:val="32"/>
        </w:rPr>
        <w:t>徐海学院2022年专任教师、实验教师及专职辅导员</w:t>
      </w:r>
    </w:p>
    <w:p>
      <w:pPr>
        <w:widowControl/>
        <w:spacing w:line="432" w:lineRule="auto"/>
        <w:jc w:val="center"/>
        <w:rPr>
          <w:rFonts w:ascii="方正小标宋简体" w:hAnsi="黑体" w:eastAsia="方正小标宋简体"/>
          <w:sz w:val="32"/>
          <w:szCs w:val="32"/>
        </w:rPr>
      </w:pPr>
      <w:r>
        <w:rPr>
          <w:rFonts w:hint="eastAsia" w:ascii="方正小标宋简体" w:hAnsi="黑体" w:eastAsia="方正小标宋简体"/>
          <w:sz w:val="32"/>
          <w:szCs w:val="32"/>
        </w:rPr>
        <w:t>招聘岗位需求表</w:t>
      </w:r>
    </w:p>
    <w:p>
      <w:pPr>
        <w:widowControl/>
        <w:spacing w:line="240" w:lineRule="exact"/>
        <w:jc w:val="center"/>
        <w:rPr>
          <w:rFonts w:ascii="方正小标宋简体" w:hAnsi="黑体" w:eastAsia="方正小标宋简体"/>
          <w:sz w:val="36"/>
          <w:szCs w:val="36"/>
        </w:rPr>
      </w:pPr>
    </w:p>
    <w:tbl>
      <w:tblPr>
        <w:tblStyle w:val="4"/>
        <w:tblW w:w="9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438"/>
        <w:gridCol w:w="1134"/>
        <w:gridCol w:w="1701"/>
        <w:gridCol w:w="1179"/>
        <w:gridCol w:w="3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851" w:type="dxa"/>
            <w:shd w:val="clear" w:color="auto" w:fill="auto"/>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序号</w:t>
            </w:r>
          </w:p>
        </w:tc>
        <w:tc>
          <w:tcPr>
            <w:tcW w:w="1438" w:type="dxa"/>
            <w:shd w:val="clear" w:color="auto" w:fill="auto"/>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部门</w:t>
            </w:r>
          </w:p>
        </w:tc>
        <w:tc>
          <w:tcPr>
            <w:tcW w:w="2835" w:type="dxa"/>
            <w:gridSpan w:val="2"/>
            <w:shd w:val="clear" w:color="auto" w:fill="auto"/>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岗位</w:t>
            </w:r>
          </w:p>
        </w:tc>
        <w:tc>
          <w:tcPr>
            <w:tcW w:w="1179" w:type="dxa"/>
            <w:shd w:val="clear" w:color="auto" w:fill="auto"/>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拟进</w:t>
            </w:r>
          </w:p>
          <w:p>
            <w:pPr>
              <w:widowControl/>
              <w:jc w:val="center"/>
              <w:rPr>
                <w:rFonts w:ascii="黑体" w:hAnsi="黑体" w:eastAsia="黑体" w:cs="宋体"/>
                <w:kern w:val="0"/>
                <w:sz w:val="28"/>
                <w:szCs w:val="28"/>
              </w:rPr>
            </w:pPr>
            <w:r>
              <w:rPr>
                <w:rFonts w:hint="eastAsia" w:ascii="黑体" w:hAnsi="黑体" w:eastAsia="黑体" w:cs="宋体"/>
                <w:kern w:val="0"/>
                <w:sz w:val="28"/>
                <w:szCs w:val="28"/>
              </w:rPr>
              <w:t>人数</w:t>
            </w:r>
          </w:p>
        </w:tc>
        <w:tc>
          <w:tcPr>
            <w:tcW w:w="3542" w:type="dxa"/>
            <w:shd w:val="clear" w:color="auto" w:fill="auto"/>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进人条件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0" w:hRule="atLeast"/>
          <w:jc w:val="center"/>
        </w:trPr>
        <w:tc>
          <w:tcPr>
            <w:tcW w:w="851"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w:t>
            </w:r>
          </w:p>
        </w:tc>
        <w:tc>
          <w:tcPr>
            <w:tcW w:w="1438" w:type="dxa"/>
            <w:vMerge w:val="restart"/>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经济与管理系</w:t>
            </w:r>
          </w:p>
        </w:tc>
        <w:tc>
          <w:tcPr>
            <w:tcW w:w="1134" w:type="dxa"/>
            <w:vMerge w:val="restart"/>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专任教师</w:t>
            </w:r>
          </w:p>
        </w:tc>
        <w:tc>
          <w:tcPr>
            <w:tcW w:w="1701"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物流管理</w:t>
            </w:r>
          </w:p>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或供应链管理</w:t>
            </w:r>
          </w:p>
        </w:tc>
        <w:tc>
          <w:tcPr>
            <w:tcW w:w="1179" w:type="dxa"/>
            <w:shd w:val="clear" w:color="auto" w:fill="auto"/>
            <w:vAlign w:val="center"/>
          </w:tcPr>
          <w:p>
            <w:pPr>
              <w:widowControl/>
              <w:jc w:val="center"/>
              <w:rPr>
                <w:rFonts w:asciiTheme="minorEastAsia" w:hAnsiTheme="minorEastAsia"/>
                <w:kern w:val="0"/>
                <w:sz w:val="20"/>
                <w:szCs w:val="20"/>
              </w:rPr>
            </w:pPr>
            <w:r>
              <w:rPr>
                <w:rFonts w:asciiTheme="minorEastAsia" w:hAnsiTheme="minorEastAsia"/>
                <w:kern w:val="0"/>
                <w:sz w:val="20"/>
                <w:szCs w:val="20"/>
              </w:rPr>
              <w:t>1</w:t>
            </w:r>
          </w:p>
        </w:tc>
        <w:tc>
          <w:tcPr>
            <w:tcW w:w="3542" w:type="dxa"/>
            <w:shd w:val="clear" w:color="auto" w:fill="auto"/>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1.具有硕士研究生及以上学历，且具有相应学位。其中，应届毕业生须于2022年7月31日前取得国家教育行政部门认可的相应学历学位证书；国（境）外学历学位须经教育部留学服务中心进行认证。</w:t>
            </w:r>
          </w:p>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2.本科与研究生均为物流管理与工程类专业，包括物流管理、物流工程、采购管理、供应链管理等。</w:t>
            </w:r>
          </w:p>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xml:space="preserve">3.具有相关专业实际工作经验或在核心及以上刊物发表专业相关学术论文者优先考虑。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0" w:hRule="atLeast"/>
          <w:jc w:val="center"/>
        </w:trPr>
        <w:tc>
          <w:tcPr>
            <w:tcW w:w="851" w:type="dxa"/>
            <w:shd w:val="clear" w:color="auto" w:fill="auto"/>
            <w:noWrap/>
            <w:vAlign w:val="center"/>
          </w:tcPr>
          <w:p>
            <w:pPr>
              <w:widowControl/>
              <w:jc w:val="center"/>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2</w:t>
            </w:r>
          </w:p>
        </w:tc>
        <w:tc>
          <w:tcPr>
            <w:tcW w:w="1438" w:type="dxa"/>
            <w:vMerge w:val="continue"/>
            <w:shd w:val="clear" w:color="auto" w:fill="auto"/>
            <w:noWrap/>
            <w:vAlign w:val="center"/>
          </w:tcPr>
          <w:p>
            <w:pPr>
              <w:widowControl/>
              <w:jc w:val="center"/>
              <w:rPr>
                <w:rFonts w:cs="宋体" w:asciiTheme="minorEastAsia" w:hAnsiTheme="minorEastAsia"/>
                <w:color w:val="000000" w:themeColor="text1"/>
                <w:kern w:val="0"/>
                <w:sz w:val="20"/>
                <w:szCs w:val="20"/>
                <w14:textFill>
                  <w14:solidFill>
                    <w14:schemeClr w14:val="tx1"/>
                  </w14:solidFill>
                </w14:textFill>
              </w:rPr>
            </w:pPr>
          </w:p>
        </w:tc>
        <w:tc>
          <w:tcPr>
            <w:tcW w:w="1134" w:type="dxa"/>
            <w:vMerge w:val="continue"/>
            <w:shd w:val="clear" w:color="auto" w:fill="auto"/>
            <w:noWrap/>
            <w:vAlign w:val="center"/>
          </w:tcPr>
          <w:p>
            <w:pPr>
              <w:widowControl/>
              <w:jc w:val="center"/>
              <w:rPr>
                <w:rFonts w:cs="宋体" w:asciiTheme="minorEastAsia" w:hAnsiTheme="minorEastAsia"/>
                <w:color w:val="000000" w:themeColor="text1"/>
                <w:kern w:val="0"/>
                <w:sz w:val="20"/>
                <w:szCs w:val="20"/>
                <w14:textFill>
                  <w14:solidFill>
                    <w14:schemeClr w14:val="tx1"/>
                  </w14:solidFill>
                </w14:textFill>
              </w:rPr>
            </w:pPr>
          </w:p>
        </w:tc>
        <w:tc>
          <w:tcPr>
            <w:tcW w:w="1701" w:type="dxa"/>
            <w:shd w:val="clear" w:color="auto" w:fill="auto"/>
            <w:noWrap/>
            <w:vAlign w:val="center"/>
          </w:tcPr>
          <w:p>
            <w:pPr>
              <w:widowControl/>
              <w:jc w:val="center"/>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电子商务</w:t>
            </w:r>
          </w:p>
        </w:tc>
        <w:tc>
          <w:tcPr>
            <w:tcW w:w="1179" w:type="dxa"/>
            <w:shd w:val="clear" w:color="auto" w:fill="auto"/>
            <w:vAlign w:val="center"/>
          </w:tcPr>
          <w:p>
            <w:pPr>
              <w:widowControl/>
              <w:jc w:val="center"/>
              <w:rPr>
                <w:rFonts w:asciiTheme="minorEastAsia" w:hAnsiTheme="minorEastAsia"/>
                <w:color w:val="000000" w:themeColor="text1"/>
                <w:kern w:val="0"/>
                <w:sz w:val="20"/>
                <w:szCs w:val="20"/>
                <w14:textFill>
                  <w14:solidFill>
                    <w14:schemeClr w14:val="tx1"/>
                  </w14:solidFill>
                </w14:textFill>
              </w:rPr>
            </w:pPr>
            <w:r>
              <w:rPr>
                <w:rFonts w:asciiTheme="minorEastAsia" w:hAnsiTheme="minorEastAsia"/>
                <w:color w:val="000000" w:themeColor="text1"/>
                <w:kern w:val="0"/>
                <w:sz w:val="20"/>
                <w:szCs w:val="20"/>
                <w14:textFill>
                  <w14:solidFill>
                    <w14:schemeClr w14:val="tx1"/>
                  </w14:solidFill>
                </w14:textFill>
              </w:rPr>
              <w:t>1</w:t>
            </w:r>
          </w:p>
        </w:tc>
        <w:tc>
          <w:tcPr>
            <w:tcW w:w="3542" w:type="dxa"/>
            <w:shd w:val="clear" w:color="auto" w:fill="auto"/>
            <w:vAlign w:val="center"/>
          </w:tcPr>
          <w:p>
            <w:pPr>
              <w:widowControl/>
              <w:jc w:val="left"/>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1.具有硕士研究生及以上学历，且具有相应学位。其中，应届毕业生须于2022年7月31日前取得国家教育行政部门认可的相应学历学位证书；国（境）外学历学位须经教育部留学服务中心进行认证。</w:t>
            </w:r>
          </w:p>
          <w:p>
            <w:pPr>
              <w:widowControl/>
              <w:jc w:val="left"/>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2.本科专业为电子商务类，包括电子商务、电子商务及法律、跨境电子商务。研究生专业为电子商务类、国际贸易、国际商务、市场营销等。</w:t>
            </w:r>
          </w:p>
          <w:p>
            <w:pPr>
              <w:widowControl/>
              <w:jc w:val="left"/>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 xml:space="preserve">3.具有相关专业实际工作经验或在核心及以上刊物发表专业相关学术论文者优先考虑。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2" w:hRule="atLeast"/>
          <w:jc w:val="center"/>
        </w:trPr>
        <w:tc>
          <w:tcPr>
            <w:tcW w:w="851"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3</w:t>
            </w:r>
          </w:p>
        </w:tc>
        <w:tc>
          <w:tcPr>
            <w:tcW w:w="1438" w:type="dxa"/>
            <w:vMerge w:val="restart"/>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机电与</w:t>
            </w:r>
          </w:p>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材料工程系</w:t>
            </w:r>
          </w:p>
        </w:tc>
        <w:tc>
          <w:tcPr>
            <w:tcW w:w="1134" w:type="dxa"/>
            <w:vMerge w:val="restart"/>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专任教师</w:t>
            </w:r>
          </w:p>
        </w:tc>
        <w:tc>
          <w:tcPr>
            <w:tcW w:w="1701" w:type="dxa"/>
            <w:shd w:val="clear" w:color="auto" w:fill="auto"/>
            <w:noWrap/>
            <w:vAlign w:val="center"/>
          </w:tcPr>
          <w:p>
            <w:pPr>
              <w:jc w:val="center"/>
              <w:rPr>
                <w:rFonts w:cs="宋体" w:asciiTheme="minorEastAsia" w:hAnsiTheme="minorEastAsia"/>
                <w:sz w:val="20"/>
                <w:szCs w:val="20"/>
              </w:rPr>
            </w:pPr>
            <w:r>
              <w:rPr>
                <w:rFonts w:hint="eastAsia" w:asciiTheme="minorEastAsia" w:hAnsiTheme="minorEastAsia"/>
                <w:sz w:val="20"/>
                <w:szCs w:val="20"/>
              </w:rPr>
              <w:t>智能制造工程</w:t>
            </w:r>
          </w:p>
        </w:tc>
        <w:tc>
          <w:tcPr>
            <w:tcW w:w="1179" w:type="dxa"/>
            <w:shd w:val="clear" w:color="auto" w:fill="auto"/>
            <w:vAlign w:val="center"/>
          </w:tcPr>
          <w:p>
            <w:pPr>
              <w:widowControl/>
              <w:jc w:val="center"/>
              <w:rPr>
                <w:rFonts w:asciiTheme="minorEastAsia" w:hAnsiTheme="minorEastAsia"/>
                <w:kern w:val="0"/>
                <w:sz w:val="20"/>
                <w:szCs w:val="20"/>
              </w:rPr>
            </w:pPr>
            <w:r>
              <w:rPr>
                <w:rFonts w:hint="eastAsia" w:asciiTheme="minorEastAsia" w:hAnsiTheme="minorEastAsia"/>
                <w:kern w:val="0"/>
                <w:sz w:val="20"/>
                <w:szCs w:val="20"/>
              </w:rPr>
              <w:t>2</w:t>
            </w:r>
          </w:p>
        </w:tc>
        <w:tc>
          <w:tcPr>
            <w:tcW w:w="3542" w:type="dxa"/>
            <w:shd w:val="clear" w:color="auto" w:fill="auto"/>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1.具有硕士研究生及以上学历，且具有相应学位。其中，应届毕业生须于2022年7月31日前取得国家教育行政部门认可的相应学历学位证书；国（境）外学历学位须经教育部留学服务中心进行认证。</w:t>
            </w:r>
          </w:p>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2.本科专业属于机械工程类，研究生专业为机械电子工程或智能制造工程，应对机电一体化系统相关知识如机械设计基础、C语言、python语言、单片机、可编程控制器、测试技术、控制工程等掌握牢固，研究生阶段课题与机械电子、机电一体化或智能制造方向相关。</w:t>
            </w:r>
          </w:p>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3.具有较强的实践动手能力。</w:t>
            </w:r>
          </w:p>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4.具有本专业领域实际工作经验者优先考虑。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851"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4</w:t>
            </w:r>
          </w:p>
        </w:tc>
        <w:tc>
          <w:tcPr>
            <w:tcW w:w="1438" w:type="dxa"/>
            <w:vMerge w:val="continue"/>
            <w:shd w:val="clear" w:color="auto" w:fill="auto"/>
            <w:noWrap/>
            <w:vAlign w:val="center"/>
          </w:tcPr>
          <w:p>
            <w:pPr>
              <w:widowControl/>
              <w:jc w:val="center"/>
              <w:rPr>
                <w:rFonts w:cs="宋体" w:asciiTheme="minorEastAsia" w:hAnsiTheme="minorEastAsia"/>
                <w:kern w:val="0"/>
                <w:sz w:val="20"/>
                <w:szCs w:val="20"/>
              </w:rPr>
            </w:pPr>
          </w:p>
        </w:tc>
        <w:tc>
          <w:tcPr>
            <w:tcW w:w="1134" w:type="dxa"/>
            <w:vMerge w:val="continue"/>
            <w:shd w:val="clear" w:color="auto" w:fill="auto"/>
            <w:noWrap/>
            <w:vAlign w:val="center"/>
          </w:tcPr>
          <w:p>
            <w:pPr>
              <w:widowControl/>
              <w:jc w:val="center"/>
              <w:rPr>
                <w:rFonts w:cs="宋体" w:asciiTheme="minorEastAsia" w:hAnsiTheme="minorEastAsia"/>
                <w:kern w:val="0"/>
                <w:sz w:val="20"/>
                <w:szCs w:val="20"/>
              </w:rPr>
            </w:pPr>
          </w:p>
        </w:tc>
        <w:tc>
          <w:tcPr>
            <w:tcW w:w="1701" w:type="dxa"/>
            <w:shd w:val="clear" w:color="auto" w:fill="auto"/>
            <w:noWrap/>
            <w:vAlign w:val="center"/>
          </w:tcPr>
          <w:p>
            <w:pPr>
              <w:jc w:val="center"/>
              <w:rPr>
                <w:rFonts w:asciiTheme="minorEastAsia" w:hAnsiTheme="minorEastAsia"/>
                <w:sz w:val="20"/>
                <w:szCs w:val="20"/>
              </w:rPr>
            </w:pPr>
            <w:r>
              <w:rPr>
                <w:rFonts w:hint="eastAsia" w:asciiTheme="minorEastAsia" w:hAnsiTheme="minorEastAsia"/>
                <w:sz w:val="20"/>
                <w:szCs w:val="20"/>
              </w:rPr>
              <w:t>材料科学与工程</w:t>
            </w:r>
          </w:p>
          <w:p>
            <w:pPr>
              <w:jc w:val="center"/>
              <w:rPr>
                <w:rFonts w:cs="宋体" w:asciiTheme="minorEastAsia" w:hAnsiTheme="minorEastAsia"/>
                <w:sz w:val="20"/>
                <w:szCs w:val="20"/>
              </w:rPr>
            </w:pPr>
            <w:r>
              <w:rPr>
                <w:rFonts w:hint="eastAsia" w:asciiTheme="minorEastAsia" w:hAnsiTheme="minorEastAsia"/>
                <w:sz w:val="20"/>
                <w:szCs w:val="20"/>
              </w:rPr>
              <w:t>（材料成型数值模拟方向）</w:t>
            </w:r>
          </w:p>
        </w:tc>
        <w:tc>
          <w:tcPr>
            <w:tcW w:w="1179" w:type="dxa"/>
            <w:shd w:val="clear" w:color="auto" w:fill="auto"/>
            <w:vAlign w:val="center"/>
          </w:tcPr>
          <w:p>
            <w:pPr>
              <w:jc w:val="center"/>
              <w:rPr>
                <w:rFonts w:cs="宋体" w:asciiTheme="minorEastAsia" w:hAnsiTheme="minorEastAsia"/>
                <w:sz w:val="20"/>
                <w:szCs w:val="20"/>
              </w:rPr>
            </w:pPr>
            <w:r>
              <w:rPr>
                <w:rFonts w:hint="eastAsia" w:asciiTheme="minorEastAsia" w:hAnsiTheme="minorEastAsia"/>
                <w:sz w:val="20"/>
                <w:szCs w:val="20"/>
              </w:rPr>
              <w:t>1</w:t>
            </w:r>
          </w:p>
        </w:tc>
        <w:tc>
          <w:tcPr>
            <w:tcW w:w="3542" w:type="dxa"/>
            <w:shd w:val="clear" w:color="auto" w:fill="auto"/>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1.具有硕士研究生及以上学历，且具有相应学位。其中，应届毕业生须于2022年7月31日前取得国家教育行政部门认可的相应学历学位证书；国（境）外学历学位须经教育部留学服务中心进行认证。</w:t>
            </w:r>
          </w:p>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2.本科与研究生专业均为材料成型方向，应对材料成型原理、工艺、装备等知识掌握牢固，研究生阶段课题与材料成型数值模拟方向相关。</w:t>
            </w:r>
          </w:p>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3.具有较强的实践动手能力。</w:t>
            </w:r>
          </w:p>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4.具有本专业领域实际工作经验者优先考虑。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8" w:hRule="atLeast"/>
          <w:jc w:val="center"/>
        </w:trPr>
        <w:tc>
          <w:tcPr>
            <w:tcW w:w="851"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5</w:t>
            </w:r>
          </w:p>
        </w:tc>
        <w:tc>
          <w:tcPr>
            <w:tcW w:w="1438" w:type="dxa"/>
            <w:vMerge w:val="restart"/>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机电与</w:t>
            </w:r>
          </w:p>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材料工程系</w:t>
            </w:r>
          </w:p>
        </w:tc>
        <w:tc>
          <w:tcPr>
            <w:tcW w:w="1134" w:type="dxa"/>
            <w:vMerge w:val="restart"/>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专任教师</w:t>
            </w:r>
          </w:p>
        </w:tc>
        <w:tc>
          <w:tcPr>
            <w:tcW w:w="1701" w:type="dxa"/>
            <w:shd w:val="clear" w:color="auto" w:fill="auto"/>
            <w:noWrap/>
            <w:vAlign w:val="center"/>
          </w:tcPr>
          <w:p>
            <w:pPr>
              <w:jc w:val="center"/>
              <w:rPr>
                <w:rFonts w:cs="宋体" w:asciiTheme="minorEastAsia" w:hAnsiTheme="minorEastAsia"/>
                <w:sz w:val="20"/>
                <w:szCs w:val="20"/>
              </w:rPr>
            </w:pPr>
            <w:r>
              <w:rPr>
                <w:rFonts w:hint="eastAsia" w:asciiTheme="minorEastAsia" w:hAnsiTheme="minorEastAsia"/>
                <w:sz w:val="20"/>
                <w:szCs w:val="20"/>
              </w:rPr>
              <w:t>机械工程</w:t>
            </w:r>
          </w:p>
        </w:tc>
        <w:tc>
          <w:tcPr>
            <w:tcW w:w="1179" w:type="dxa"/>
            <w:shd w:val="clear" w:color="auto" w:fill="auto"/>
            <w:vAlign w:val="center"/>
          </w:tcPr>
          <w:p>
            <w:pPr>
              <w:jc w:val="center"/>
              <w:rPr>
                <w:rFonts w:asciiTheme="minorEastAsia" w:hAnsiTheme="minorEastAsia"/>
                <w:sz w:val="20"/>
                <w:szCs w:val="20"/>
              </w:rPr>
            </w:pPr>
            <w:r>
              <w:rPr>
                <w:rFonts w:hint="eastAsia" w:asciiTheme="minorEastAsia" w:hAnsiTheme="minorEastAsia"/>
                <w:sz w:val="20"/>
                <w:szCs w:val="20"/>
              </w:rPr>
              <w:t>2</w:t>
            </w:r>
          </w:p>
          <w:p>
            <w:pPr>
              <w:jc w:val="left"/>
              <w:rPr>
                <w:rFonts w:cs="宋体" w:asciiTheme="minorEastAsia" w:hAnsiTheme="minorEastAsia"/>
                <w:sz w:val="20"/>
                <w:szCs w:val="20"/>
              </w:rPr>
            </w:pPr>
            <w:r>
              <w:rPr>
                <w:rFonts w:hint="eastAsia" w:asciiTheme="minorEastAsia" w:hAnsiTheme="minorEastAsia"/>
                <w:sz w:val="20"/>
                <w:szCs w:val="20"/>
              </w:rPr>
              <w:t>（机械设计制造方向1人，机电一体化方向1人）</w:t>
            </w:r>
          </w:p>
        </w:tc>
        <w:tc>
          <w:tcPr>
            <w:tcW w:w="3542" w:type="dxa"/>
            <w:shd w:val="clear" w:color="auto" w:fill="auto"/>
            <w:vAlign w:val="center"/>
          </w:tcPr>
          <w:p>
            <w:pPr>
              <w:widowControl/>
              <w:jc w:val="left"/>
              <w:rPr>
                <w:rFonts w:cs="宋体" w:asciiTheme="minorEastAsia" w:hAnsiTheme="minorEastAsia"/>
                <w:b/>
                <w:kern w:val="0"/>
                <w:sz w:val="20"/>
                <w:szCs w:val="20"/>
              </w:rPr>
            </w:pPr>
            <w:r>
              <w:rPr>
                <w:rFonts w:hint="eastAsia" w:cs="宋体" w:asciiTheme="minorEastAsia" w:hAnsiTheme="minorEastAsia"/>
                <w:b/>
                <w:kern w:val="0"/>
                <w:sz w:val="20"/>
                <w:szCs w:val="20"/>
              </w:rPr>
              <w:t>机械设计制造方向</w:t>
            </w:r>
          </w:p>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1.具有硕士研究生及以上学历，且具有相应学位。其中，应届毕业生须于2022年7月31日前取得国家教育行政部门认可的相应学历学位证书；国（境）外学历学位须经教育部留学服务中心进行认证。</w:t>
            </w:r>
          </w:p>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2.本科与研究生专业均为机械工程，应对机械装备设计制造相关知识如工程制图、机械原理、机械设计、几何精度、液压传动等掌握牢固，研究生阶段课题与机械设计制造及其自动化方向相关。</w:t>
            </w:r>
          </w:p>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3.具有较强的实践动手能力。</w:t>
            </w:r>
          </w:p>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4.具有本专业领域实际工作经验者优先考虑。</w:t>
            </w:r>
          </w:p>
          <w:p>
            <w:pPr>
              <w:widowControl/>
              <w:jc w:val="left"/>
              <w:rPr>
                <w:rFonts w:cs="宋体" w:asciiTheme="minorEastAsia" w:hAnsiTheme="minorEastAsia"/>
                <w:b/>
                <w:kern w:val="0"/>
                <w:sz w:val="20"/>
                <w:szCs w:val="20"/>
              </w:rPr>
            </w:pPr>
            <w:r>
              <w:rPr>
                <w:rFonts w:hint="eastAsia" w:cs="宋体" w:asciiTheme="minorEastAsia" w:hAnsiTheme="minorEastAsia"/>
                <w:b/>
                <w:kern w:val="0"/>
                <w:sz w:val="20"/>
                <w:szCs w:val="20"/>
              </w:rPr>
              <w:t>机电一体化方向</w:t>
            </w:r>
          </w:p>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1.具有硕士研究生及以上学历，且具有相应学位。其中，应届毕业生须于2022年7月31日前取得国家教育行政部门认可的相应学历学位证书；国（境）外学历学位须经教育部留学服务中心进行认证。</w:t>
            </w:r>
          </w:p>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2.本科专业属于机械工程类，研究生专业为机械电子工程，应对机电一体化系统相关知识如机械设计基础、C语言、单片机、可编程控制器、测试技术、控制工程等掌握牢固，研究生阶段课题与机械电子或机电一体化方向相关。</w:t>
            </w:r>
          </w:p>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3.具有较强的实践动手能力。</w:t>
            </w:r>
          </w:p>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4.具有本专业领域实际工作经验者优先考虑。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851"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6</w:t>
            </w:r>
          </w:p>
        </w:tc>
        <w:tc>
          <w:tcPr>
            <w:tcW w:w="1438" w:type="dxa"/>
            <w:vMerge w:val="continue"/>
            <w:shd w:val="clear" w:color="auto" w:fill="auto"/>
            <w:noWrap/>
            <w:vAlign w:val="center"/>
          </w:tcPr>
          <w:p>
            <w:pPr>
              <w:widowControl/>
              <w:jc w:val="center"/>
              <w:rPr>
                <w:rFonts w:cs="宋体" w:asciiTheme="minorEastAsia" w:hAnsiTheme="minorEastAsia"/>
                <w:kern w:val="0"/>
                <w:sz w:val="20"/>
                <w:szCs w:val="20"/>
              </w:rPr>
            </w:pPr>
          </w:p>
        </w:tc>
        <w:tc>
          <w:tcPr>
            <w:tcW w:w="1134" w:type="dxa"/>
            <w:vMerge w:val="continue"/>
            <w:shd w:val="clear" w:color="auto" w:fill="auto"/>
            <w:noWrap/>
            <w:vAlign w:val="center"/>
          </w:tcPr>
          <w:p>
            <w:pPr>
              <w:widowControl/>
              <w:jc w:val="center"/>
              <w:rPr>
                <w:rFonts w:cs="宋体" w:asciiTheme="minorEastAsia" w:hAnsiTheme="minorEastAsia"/>
                <w:kern w:val="0"/>
                <w:sz w:val="20"/>
                <w:szCs w:val="20"/>
              </w:rPr>
            </w:pPr>
          </w:p>
        </w:tc>
        <w:tc>
          <w:tcPr>
            <w:tcW w:w="1701" w:type="dxa"/>
            <w:shd w:val="clear" w:color="auto" w:fill="auto"/>
            <w:noWrap/>
            <w:vAlign w:val="center"/>
          </w:tcPr>
          <w:p>
            <w:pPr>
              <w:jc w:val="center"/>
              <w:rPr>
                <w:rFonts w:cs="宋体" w:asciiTheme="minorEastAsia" w:hAnsiTheme="minorEastAsia"/>
                <w:sz w:val="20"/>
                <w:szCs w:val="20"/>
              </w:rPr>
            </w:pPr>
            <w:r>
              <w:rPr>
                <w:rFonts w:hint="eastAsia" w:asciiTheme="minorEastAsia" w:hAnsiTheme="minorEastAsia"/>
                <w:sz w:val="20"/>
                <w:szCs w:val="20"/>
              </w:rPr>
              <w:t>工业设计</w:t>
            </w:r>
          </w:p>
        </w:tc>
        <w:tc>
          <w:tcPr>
            <w:tcW w:w="1179" w:type="dxa"/>
            <w:shd w:val="clear" w:color="auto" w:fill="auto"/>
            <w:vAlign w:val="center"/>
          </w:tcPr>
          <w:p>
            <w:pPr>
              <w:jc w:val="center"/>
              <w:rPr>
                <w:rFonts w:cs="Times New Roman" w:asciiTheme="minorEastAsia" w:hAnsiTheme="minorEastAsia"/>
                <w:sz w:val="20"/>
                <w:szCs w:val="20"/>
              </w:rPr>
            </w:pPr>
            <w:r>
              <w:rPr>
                <w:rFonts w:cs="Times New Roman" w:asciiTheme="minorEastAsia" w:hAnsiTheme="minorEastAsia"/>
                <w:sz w:val="20"/>
                <w:szCs w:val="20"/>
              </w:rPr>
              <w:t>1</w:t>
            </w:r>
          </w:p>
        </w:tc>
        <w:tc>
          <w:tcPr>
            <w:tcW w:w="3542" w:type="dxa"/>
            <w:shd w:val="clear" w:color="auto" w:fill="auto"/>
            <w:vAlign w:val="center"/>
          </w:tcPr>
          <w:p>
            <w:pPr>
              <w:widowControl/>
              <w:spacing w:line="240" w:lineRule="atLeast"/>
              <w:jc w:val="left"/>
              <w:rPr>
                <w:rFonts w:cs="宋体" w:asciiTheme="minorEastAsia" w:hAnsiTheme="minorEastAsia"/>
                <w:kern w:val="0"/>
                <w:sz w:val="20"/>
                <w:szCs w:val="20"/>
              </w:rPr>
            </w:pPr>
            <w:r>
              <w:rPr>
                <w:rFonts w:hint="eastAsia" w:cs="宋体" w:asciiTheme="minorEastAsia" w:hAnsiTheme="minorEastAsia"/>
                <w:kern w:val="0"/>
                <w:sz w:val="20"/>
                <w:szCs w:val="20"/>
              </w:rPr>
              <w:t>1.具有硕士研究生及以上学历，且具有相应学位。其中，应届毕业生须于2022年7月31日前取得国家教育行政部门认可的相应学历学位证书；国（境）外学历学位须经教育部留学服务中心进行认证。</w:t>
            </w:r>
          </w:p>
          <w:p>
            <w:pPr>
              <w:widowControl/>
              <w:spacing w:line="240" w:lineRule="atLeast"/>
              <w:jc w:val="left"/>
              <w:rPr>
                <w:rFonts w:cs="宋体" w:asciiTheme="minorEastAsia" w:hAnsiTheme="minorEastAsia"/>
                <w:kern w:val="0"/>
                <w:sz w:val="20"/>
                <w:szCs w:val="20"/>
              </w:rPr>
            </w:pPr>
            <w:r>
              <w:rPr>
                <w:rFonts w:hint="eastAsia" w:cs="宋体" w:asciiTheme="minorEastAsia" w:hAnsiTheme="minorEastAsia"/>
                <w:kern w:val="0"/>
                <w:sz w:val="20"/>
                <w:szCs w:val="20"/>
              </w:rPr>
              <w:t>2.本科专业为工业设计，研究生专业为工业设计工程或设计学（产品设计方向），应对素描、水粉写生、计算机辅助二维设计、计算机辅助三维设计、产品参数化设计等掌握牢固，研究生阶段课题与产品设计方向相关。</w:t>
            </w:r>
          </w:p>
          <w:p>
            <w:pPr>
              <w:widowControl/>
              <w:spacing w:line="240" w:lineRule="atLeast"/>
              <w:jc w:val="left"/>
              <w:rPr>
                <w:rFonts w:cs="宋体" w:asciiTheme="minorEastAsia" w:hAnsiTheme="minorEastAsia"/>
                <w:kern w:val="0"/>
                <w:sz w:val="20"/>
                <w:szCs w:val="20"/>
              </w:rPr>
            </w:pPr>
            <w:r>
              <w:rPr>
                <w:rFonts w:hint="eastAsia" w:cs="宋体" w:asciiTheme="minorEastAsia" w:hAnsiTheme="minorEastAsia"/>
                <w:kern w:val="0"/>
                <w:sz w:val="20"/>
                <w:szCs w:val="20"/>
              </w:rPr>
              <w:t>3.具有较强的实践动手能力。</w:t>
            </w:r>
          </w:p>
          <w:p>
            <w:pPr>
              <w:spacing w:line="240" w:lineRule="atLeast"/>
            </w:pPr>
            <w:r>
              <w:rPr>
                <w:rFonts w:hint="eastAsia" w:cs="宋体" w:asciiTheme="minorEastAsia" w:hAnsiTheme="minorEastAsia"/>
                <w:kern w:val="0"/>
                <w:sz w:val="20"/>
                <w:szCs w:val="20"/>
              </w:rPr>
              <w:t>4.具有本专业领域教学经验或在竞赛获奖方面成果丰富者优先考虑。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68" w:hRule="atLeast"/>
          <w:jc w:val="center"/>
        </w:trPr>
        <w:tc>
          <w:tcPr>
            <w:tcW w:w="851"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7</w:t>
            </w:r>
          </w:p>
        </w:tc>
        <w:tc>
          <w:tcPr>
            <w:tcW w:w="1438" w:type="dxa"/>
            <w:vMerge w:val="restart"/>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机电与</w:t>
            </w:r>
          </w:p>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材料工程系</w:t>
            </w:r>
          </w:p>
        </w:tc>
        <w:tc>
          <w:tcPr>
            <w:tcW w:w="1134" w:type="dxa"/>
            <w:vMerge w:val="restart"/>
            <w:shd w:val="clear" w:color="auto" w:fill="auto"/>
            <w:noWrap/>
            <w:vAlign w:val="center"/>
          </w:tcPr>
          <w:p>
            <w:pPr>
              <w:widowControl/>
              <w:jc w:val="center"/>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实验教师</w:t>
            </w:r>
          </w:p>
        </w:tc>
        <w:tc>
          <w:tcPr>
            <w:tcW w:w="1701" w:type="dxa"/>
            <w:shd w:val="clear" w:color="auto" w:fill="auto"/>
            <w:noWrap/>
            <w:vAlign w:val="center"/>
          </w:tcPr>
          <w:p>
            <w:pPr>
              <w:jc w:val="center"/>
              <w:rPr>
                <w:rFonts w:cs="宋体" w:asciiTheme="minorEastAsia" w:hAnsiTheme="minorEastAsia"/>
                <w:color w:val="000000" w:themeColor="text1"/>
                <w:sz w:val="20"/>
                <w:szCs w:val="20"/>
                <w14:textFill>
                  <w14:solidFill>
                    <w14:schemeClr w14:val="tx1"/>
                  </w14:solidFill>
                </w14:textFill>
              </w:rPr>
            </w:pPr>
            <w:r>
              <w:rPr>
                <w:rFonts w:hint="eastAsia" w:asciiTheme="minorEastAsia" w:hAnsiTheme="minorEastAsia"/>
                <w:color w:val="000000" w:themeColor="text1"/>
                <w:sz w:val="20"/>
                <w:szCs w:val="20"/>
                <w14:textFill>
                  <w14:solidFill>
                    <w14:schemeClr w14:val="tx1"/>
                  </w14:solidFill>
                </w14:textFill>
              </w:rPr>
              <w:t>金工实习</w:t>
            </w:r>
          </w:p>
        </w:tc>
        <w:tc>
          <w:tcPr>
            <w:tcW w:w="1179" w:type="dxa"/>
            <w:shd w:val="clear" w:color="auto" w:fill="auto"/>
            <w:vAlign w:val="center"/>
          </w:tcPr>
          <w:p>
            <w:pPr>
              <w:widowControl/>
              <w:jc w:val="center"/>
              <w:rPr>
                <w:rFonts w:asciiTheme="minorEastAsia" w:hAnsiTheme="minorEastAsia"/>
                <w:color w:val="000000" w:themeColor="text1"/>
                <w:kern w:val="0"/>
                <w:sz w:val="20"/>
                <w:szCs w:val="20"/>
                <w14:textFill>
                  <w14:solidFill>
                    <w14:schemeClr w14:val="tx1"/>
                  </w14:solidFill>
                </w14:textFill>
              </w:rPr>
            </w:pPr>
            <w:r>
              <w:rPr>
                <w:rFonts w:hint="eastAsia" w:asciiTheme="minorEastAsia" w:hAnsiTheme="minorEastAsia"/>
                <w:color w:val="000000" w:themeColor="text1"/>
                <w:kern w:val="0"/>
                <w:sz w:val="20"/>
                <w:szCs w:val="20"/>
                <w14:textFill>
                  <w14:solidFill>
                    <w14:schemeClr w14:val="tx1"/>
                  </w14:solidFill>
                </w14:textFill>
              </w:rPr>
              <w:t>1</w:t>
            </w:r>
          </w:p>
        </w:tc>
        <w:tc>
          <w:tcPr>
            <w:tcW w:w="3542" w:type="dxa"/>
            <w:shd w:val="clear" w:color="auto" w:fill="auto"/>
            <w:vAlign w:val="center"/>
          </w:tcPr>
          <w:p>
            <w:pPr>
              <w:widowControl/>
              <w:jc w:val="left"/>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1.具有硕士研究生及以上学历，且具有相应学位。其中，应届毕业生须于2022年7月31日前取得国家教育行政部门认可的相应学历学位证书；国（境）外学历学位须经教育部留学服务中心进行认证。</w:t>
            </w:r>
          </w:p>
          <w:p>
            <w:pPr>
              <w:widowControl/>
              <w:jc w:val="left"/>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2.本科与研究生专业均为机械工程或材料科学与工程。</w:t>
            </w:r>
          </w:p>
          <w:p>
            <w:pPr>
              <w:widowControl/>
              <w:jc w:val="left"/>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3.具有</w:t>
            </w:r>
            <w:r>
              <w:rPr>
                <w:rFonts w:hint="eastAsia" w:cs="宋体" w:asciiTheme="minorEastAsia" w:hAnsiTheme="minorEastAsia"/>
                <w:b/>
                <w:color w:val="000000" w:themeColor="text1"/>
                <w:kern w:val="0"/>
                <w:sz w:val="20"/>
                <w:szCs w:val="20"/>
                <w14:textFill>
                  <w14:solidFill>
                    <w14:schemeClr w14:val="tx1"/>
                  </w14:solidFill>
                </w14:textFill>
              </w:rPr>
              <w:t>车工</w:t>
            </w:r>
            <w:r>
              <w:rPr>
                <w:rFonts w:hint="eastAsia" w:cs="宋体" w:asciiTheme="minorEastAsia" w:hAnsiTheme="minorEastAsia"/>
                <w:color w:val="000000" w:themeColor="text1"/>
                <w:kern w:val="0"/>
                <w:sz w:val="20"/>
                <w:szCs w:val="20"/>
                <w14:textFill>
                  <w14:solidFill>
                    <w14:schemeClr w14:val="tx1"/>
                  </w14:solidFill>
                </w14:textFill>
              </w:rPr>
              <w:t>相应职业资格证书，有实践经验者优先考虑。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851"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8</w:t>
            </w:r>
          </w:p>
        </w:tc>
        <w:tc>
          <w:tcPr>
            <w:tcW w:w="1438" w:type="dxa"/>
            <w:vMerge w:val="continue"/>
            <w:shd w:val="clear" w:color="auto" w:fill="auto"/>
            <w:noWrap/>
            <w:vAlign w:val="center"/>
          </w:tcPr>
          <w:p>
            <w:pPr>
              <w:widowControl/>
              <w:jc w:val="center"/>
              <w:rPr>
                <w:rFonts w:cs="宋体" w:asciiTheme="minorEastAsia" w:hAnsiTheme="minorEastAsia"/>
                <w:kern w:val="0"/>
                <w:sz w:val="20"/>
                <w:szCs w:val="20"/>
              </w:rPr>
            </w:pPr>
          </w:p>
        </w:tc>
        <w:tc>
          <w:tcPr>
            <w:tcW w:w="1134" w:type="dxa"/>
            <w:vMerge w:val="continue"/>
            <w:shd w:val="clear" w:color="auto" w:fill="auto"/>
            <w:noWrap/>
            <w:vAlign w:val="center"/>
          </w:tcPr>
          <w:p>
            <w:pPr>
              <w:jc w:val="center"/>
              <w:rPr>
                <w:rFonts w:cs="宋体" w:asciiTheme="minorEastAsia" w:hAnsiTheme="minorEastAsia"/>
                <w:color w:val="000000" w:themeColor="text1"/>
                <w:kern w:val="0"/>
                <w:sz w:val="20"/>
                <w:szCs w:val="20"/>
                <w14:textFill>
                  <w14:solidFill>
                    <w14:schemeClr w14:val="tx1"/>
                  </w14:solidFill>
                </w14:textFill>
              </w:rPr>
            </w:pPr>
          </w:p>
        </w:tc>
        <w:tc>
          <w:tcPr>
            <w:tcW w:w="1701" w:type="dxa"/>
            <w:shd w:val="clear" w:color="auto" w:fill="auto"/>
            <w:noWrap/>
            <w:vAlign w:val="center"/>
          </w:tcPr>
          <w:p>
            <w:pPr>
              <w:jc w:val="center"/>
              <w:rPr>
                <w:rFonts w:cs="宋体" w:asciiTheme="minorEastAsia" w:hAnsiTheme="minorEastAsia"/>
                <w:color w:val="000000" w:themeColor="text1"/>
                <w:sz w:val="20"/>
                <w:szCs w:val="20"/>
                <w14:textFill>
                  <w14:solidFill>
                    <w14:schemeClr w14:val="tx1"/>
                  </w14:solidFill>
                </w14:textFill>
              </w:rPr>
            </w:pPr>
            <w:r>
              <w:rPr>
                <w:rFonts w:hint="eastAsia" w:asciiTheme="minorEastAsia" w:hAnsiTheme="minorEastAsia"/>
                <w:color w:val="000000" w:themeColor="text1"/>
                <w:sz w:val="20"/>
                <w:szCs w:val="20"/>
                <w14:textFill>
                  <w14:solidFill>
                    <w14:schemeClr w14:val="tx1"/>
                  </w14:solidFill>
                </w14:textFill>
              </w:rPr>
              <w:t>金工实习</w:t>
            </w:r>
          </w:p>
        </w:tc>
        <w:tc>
          <w:tcPr>
            <w:tcW w:w="1179" w:type="dxa"/>
            <w:shd w:val="clear" w:color="auto" w:fill="auto"/>
            <w:vAlign w:val="center"/>
          </w:tcPr>
          <w:p>
            <w:pPr>
              <w:jc w:val="center"/>
              <w:rPr>
                <w:rFonts w:cs="宋体" w:asciiTheme="minorEastAsia" w:hAnsiTheme="minorEastAsia"/>
                <w:color w:val="000000" w:themeColor="text1"/>
                <w:sz w:val="20"/>
                <w:szCs w:val="20"/>
                <w14:textFill>
                  <w14:solidFill>
                    <w14:schemeClr w14:val="tx1"/>
                  </w14:solidFill>
                </w14:textFill>
              </w:rPr>
            </w:pPr>
            <w:r>
              <w:rPr>
                <w:rFonts w:hint="eastAsia" w:asciiTheme="minorEastAsia" w:hAnsiTheme="minorEastAsia"/>
                <w:color w:val="000000" w:themeColor="text1"/>
                <w:sz w:val="20"/>
                <w:szCs w:val="20"/>
                <w14:textFill>
                  <w14:solidFill>
                    <w14:schemeClr w14:val="tx1"/>
                  </w14:solidFill>
                </w14:textFill>
              </w:rPr>
              <w:t>1</w:t>
            </w:r>
          </w:p>
        </w:tc>
        <w:tc>
          <w:tcPr>
            <w:tcW w:w="3542" w:type="dxa"/>
            <w:shd w:val="clear" w:color="auto" w:fill="auto"/>
            <w:vAlign w:val="center"/>
          </w:tcPr>
          <w:p>
            <w:pPr>
              <w:widowControl/>
              <w:jc w:val="left"/>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1.具有硕士研究生及以上学历，且具有相应学位。其中，应届毕业生须于2022年7月31日前取得国家教育行政部门认可的相应学历学位证书；国（境）外学历学位须经教育部留学服务中心进行认证。</w:t>
            </w:r>
          </w:p>
          <w:p>
            <w:pPr>
              <w:widowControl/>
              <w:jc w:val="left"/>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2.本科与研究生专业均为机械工程或材料科学与工程。</w:t>
            </w:r>
          </w:p>
          <w:p>
            <w:pPr>
              <w:widowControl/>
              <w:jc w:val="left"/>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3.具有</w:t>
            </w:r>
            <w:r>
              <w:rPr>
                <w:rFonts w:hint="eastAsia" w:cs="宋体" w:asciiTheme="minorEastAsia" w:hAnsiTheme="minorEastAsia"/>
                <w:b/>
                <w:color w:val="000000" w:themeColor="text1"/>
                <w:kern w:val="0"/>
                <w:sz w:val="20"/>
                <w:szCs w:val="20"/>
                <w14:textFill>
                  <w14:solidFill>
                    <w14:schemeClr w14:val="tx1"/>
                  </w14:solidFill>
                </w14:textFill>
              </w:rPr>
              <w:t>焊接和铸造</w:t>
            </w:r>
            <w:r>
              <w:rPr>
                <w:rFonts w:hint="eastAsia" w:cs="宋体" w:asciiTheme="minorEastAsia" w:hAnsiTheme="minorEastAsia"/>
                <w:color w:val="000000" w:themeColor="text1"/>
                <w:kern w:val="0"/>
                <w:sz w:val="20"/>
                <w:szCs w:val="20"/>
                <w14:textFill>
                  <w14:solidFill>
                    <w14:schemeClr w14:val="tx1"/>
                  </w14:solidFill>
                </w14:textFill>
              </w:rPr>
              <w:t>相应职业资格证书，有实践经验者优先考虑。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851"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9</w:t>
            </w:r>
          </w:p>
        </w:tc>
        <w:tc>
          <w:tcPr>
            <w:tcW w:w="1438" w:type="dxa"/>
            <w:vMerge w:val="continue"/>
            <w:shd w:val="clear" w:color="auto" w:fill="auto"/>
            <w:noWrap/>
            <w:vAlign w:val="center"/>
          </w:tcPr>
          <w:p>
            <w:pPr>
              <w:widowControl/>
              <w:jc w:val="center"/>
              <w:rPr>
                <w:rFonts w:cs="宋体" w:asciiTheme="minorEastAsia" w:hAnsiTheme="minorEastAsia"/>
                <w:kern w:val="0"/>
                <w:sz w:val="20"/>
                <w:szCs w:val="20"/>
              </w:rPr>
            </w:pPr>
          </w:p>
        </w:tc>
        <w:tc>
          <w:tcPr>
            <w:tcW w:w="1134" w:type="dxa"/>
            <w:vMerge w:val="continue"/>
            <w:shd w:val="clear" w:color="auto" w:fill="auto"/>
            <w:noWrap/>
            <w:vAlign w:val="center"/>
          </w:tcPr>
          <w:p>
            <w:pPr>
              <w:widowControl/>
              <w:jc w:val="center"/>
              <w:rPr>
                <w:rFonts w:cs="宋体" w:asciiTheme="minorEastAsia" w:hAnsiTheme="minorEastAsia"/>
                <w:color w:val="000000" w:themeColor="text1"/>
                <w:kern w:val="0"/>
                <w:sz w:val="20"/>
                <w:szCs w:val="20"/>
                <w14:textFill>
                  <w14:solidFill>
                    <w14:schemeClr w14:val="tx1"/>
                  </w14:solidFill>
                </w14:textFill>
              </w:rPr>
            </w:pPr>
          </w:p>
        </w:tc>
        <w:tc>
          <w:tcPr>
            <w:tcW w:w="1701" w:type="dxa"/>
            <w:shd w:val="clear" w:color="auto" w:fill="auto"/>
            <w:noWrap/>
            <w:vAlign w:val="center"/>
          </w:tcPr>
          <w:p>
            <w:pPr>
              <w:jc w:val="center"/>
              <w:rPr>
                <w:rFonts w:cs="宋体" w:asciiTheme="minorEastAsia" w:hAnsiTheme="minorEastAsia"/>
                <w:color w:val="000000" w:themeColor="text1"/>
                <w:sz w:val="20"/>
                <w:szCs w:val="20"/>
                <w14:textFill>
                  <w14:solidFill>
                    <w14:schemeClr w14:val="tx1"/>
                  </w14:solidFill>
                </w14:textFill>
              </w:rPr>
            </w:pPr>
            <w:r>
              <w:rPr>
                <w:rFonts w:hint="eastAsia" w:asciiTheme="minorEastAsia" w:hAnsiTheme="minorEastAsia"/>
                <w:color w:val="000000" w:themeColor="text1"/>
                <w:sz w:val="20"/>
                <w:szCs w:val="20"/>
                <w14:textFill>
                  <w14:solidFill>
                    <w14:schemeClr w14:val="tx1"/>
                  </w14:solidFill>
                </w14:textFill>
              </w:rPr>
              <w:t>金工实习</w:t>
            </w:r>
          </w:p>
        </w:tc>
        <w:tc>
          <w:tcPr>
            <w:tcW w:w="1179" w:type="dxa"/>
            <w:shd w:val="clear" w:color="auto" w:fill="auto"/>
            <w:vAlign w:val="center"/>
          </w:tcPr>
          <w:p>
            <w:pPr>
              <w:jc w:val="center"/>
              <w:rPr>
                <w:rFonts w:cs="宋体" w:asciiTheme="minorEastAsia" w:hAnsiTheme="minorEastAsia"/>
                <w:color w:val="000000" w:themeColor="text1"/>
                <w:sz w:val="20"/>
                <w:szCs w:val="20"/>
                <w14:textFill>
                  <w14:solidFill>
                    <w14:schemeClr w14:val="tx1"/>
                  </w14:solidFill>
                </w14:textFill>
              </w:rPr>
            </w:pPr>
            <w:r>
              <w:rPr>
                <w:rFonts w:hint="eastAsia" w:asciiTheme="minorEastAsia" w:hAnsiTheme="minorEastAsia"/>
                <w:color w:val="000000" w:themeColor="text1"/>
                <w:sz w:val="20"/>
                <w:szCs w:val="20"/>
                <w14:textFill>
                  <w14:solidFill>
                    <w14:schemeClr w14:val="tx1"/>
                  </w14:solidFill>
                </w14:textFill>
              </w:rPr>
              <w:t>1</w:t>
            </w:r>
          </w:p>
        </w:tc>
        <w:tc>
          <w:tcPr>
            <w:tcW w:w="3542" w:type="dxa"/>
            <w:shd w:val="clear" w:color="auto" w:fill="auto"/>
            <w:vAlign w:val="center"/>
          </w:tcPr>
          <w:p>
            <w:pPr>
              <w:widowControl/>
              <w:jc w:val="left"/>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1.具有硕士研究生及以上学历，且具有相应学位。其中，应届毕业生须于2022年7月31日前取得国家教育行政部门认可的相应学历学位证书；国（境）外学历学位须经教育部留学服务中心进行认证。</w:t>
            </w:r>
          </w:p>
          <w:p>
            <w:pPr>
              <w:widowControl/>
              <w:jc w:val="left"/>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2.本科与研究生专业均为机械工程或材料科学与工程。</w:t>
            </w:r>
          </w:p>
          <w:p>
            <w:pPr>
              <w:widowControl/>
              <w:jc w:val="left"/>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3.具有</w:t>
            </w:r>
            <w:r>
              <w:rPr>
                <w:rFonts w:hint="eastAsia" w:cs="宋体" w:asciiTheme="minorEastAsia" w:hAnsiTheme="minorEastAsia"/>
                <w:b/>
                <w:color w:val="000000" w:themeColor="text1"/>
                <w:kern w:val="0"/>
                <w:sz w:val="20"/>
                <w:szCs w:val="20"/>
                <w14:textFill>
                  <w14:solidFill>
                    <w14:schemeClr w14:val="tx1"/>
                  </w14:solidFill>
                </w14:textFill>
              </w:rPr>
              <w:t>钳工</w:t>
            </w:r>
            <w:r>
              <w:rPr>
                <w:rFonts w:hint="eastAsia" w:cs="宋体" w:asciiTheme="minorEastAsia" w:hAnsiTheme="minorEastAsia"/>
                <w:color w:val="000000" w:themeColor="text1"/>
                <w:kern w:val="0"/>
                <w:sz w:val="20"/>
                <w:szCs w:val="20"/>
                <w14:textFill>
                  <w14:solidFill>
                    <w14:schemeClr w14:val="tx1"/>
                  </w14:solidFill>
                </w14:textFill>
              </w:rPr>
              <w:t>相应职业资格证书，有实践经验者优先考虑。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1" w:hRule="atLeast"/>
          <w:jc w:val="center"/>
        </w:trPr>
        <w:tc>
          <w:tcPr>
            <w:tcW w:w="851"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10</w:t>
            </w:r>
          </w:p>
        </w:tc>
        <w:tc>
          <w:tcPr>
            <w:tcW w:w="1438" w:type="dxa"/>
            <w:vMerge w:val="restart"/>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信息与</w:t>
            </w:r>
          </w:p>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电气工程系</w:t>
            </w:r>
          </w:p>
        </w:tc>
        <w:tc>
          <w:tcPr>
            <w:tcW w:w="1134" w:type="dxa"/>
            <w:vMerge w:val="restart"/>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专任教师</w:t>
            </w:r>
          </w:p>
        </w:tc>
        <w:tc>
          <w:tcPr>
            <w:tcW w:w="1701" w:type="dxa"/>
            <w:shd w:val="clear" w:color="auto" w:fill="auto"/>
            <w:noWrap/>
            <w:vAlign w:val="center"/>
          </w:tcPr>
          <w:p>
            <w:pPr>
              <w:jc w:val="center"/>
              <w:rPr>
                <w:rFonts w:cs="宋体" w:asciiTheme="minorEastAsia" w:hAnsiTheme="minorEastAsia"/>
                <w:sz w:val="20"/>
                <w:szCs w:val="20"/>
              </w:rPr>
            </w:pPr>
            <w:r>
              <w:rPr>
                <w:rFonts w:hint="eastAsia" w:asciiTheme="minorEastAsia" w:hAnsiTheme="minorEastAsia"/>
                <w:sz w:val="20"/>
                <w:szCs w:val="20"/>
              </w:rPr>
              <w:t>电子科学与技术</w:t>
            </w:r>
          </w:p>
        </w:tc>
        <w:tc>
          <w:tcPr>
            <w:tcW w:w="1179" w:type="dxa"/>
            <w:shd w:val="clear" w:color="auto" w:fill="auto"/>
            <w:vAlign w:val="center"/>
          </w:tcPr>
          <w:p>
            <w:pPr>
              <w:jc w:val="center"/>
              <w:rPr>
                <w:rFonts w:cs="宋体" w:asciiTheme="minorEastAsia" w:hAnsiTheme="minorEastAsia"/>
                <w:sz w:val="20"/>
                <w:szCs w:val="20"/>
              </w:rPr>
            </w:pPr>
            <w:r>
              <w:rPr>
                <w:rFonts w:hint="eastAsia" w:asciiTheme="minorEastAsia" w:hAnsiTheme="minorEastAsia"/>
                <w:sz w:val="20"/>
                <w:szCs w:val="20"/>
              </w:rPr>
              <w:t>2</w:t>
            </w:r>
          </w:p>
        </w:tc>
        <w:tc>
          <w:tcPr>
            <w:tcW w:w="3542" w:type="dxa"/>
            <w:shd w:val="clear" w:color="auto" w:fill="auto"/>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1.具有硕士研究生及以上学历，且具有相应学位。其中，应届毕业生须于2022年7月31日前取得国家教育行政部门认可的相应学历学位证书；国（境）外学历学位须经教育部留学服务中心进行认证。</w:t>
            </w:r>
          </w:p>
          <w:p>
            <w:pPr>
              <w:jc w:val="left"/>
              <w:rPr>
                <w:rFonts w:cs="宋体" w:asciiTheme="minorEastAsia" w:hAnsiTheme="minorEastAsia"/>
                <w:sz w:val="20"/>
                <w:szCs w:val="20"/>
              </w:rPr>
            </w:pPr>
            <w:r>
              <w:rPr>
                <w:rFonts w:hint="eastAsia" w:cs="宋体" w:asciiTheme="minorEastAsia" w:hAnsiTheme="minorEastAsia"/>
                <w:sz w:val="20"/>
                <w:szCs w:val="20"/>
              </w:rPr>
              <w:t>2.</w:t>
            </w:r>
            <w:r>
              <w:rPr>
                <w:rFonts w:hint="eastAsia" w:cs="宋体" w:asciiTheme="minorEastAsia" w:hAnsiTheme="minorEastAsia"/>
                <w:b/>
                <w:sz w:val="20"/>
                <w:szCs w:val="20"/>
              </w:rPr>
              <w:t>教师1要求：</w:t>
            </w:r>
            <w:r>
              <w:rPr>
                <w:rFonts w:hint="eastAsia" w:cs="宋体" w:asciiTheme="minorEastAsia" w:hAnsiTheme="minorEastAsia"/>
                <w:sz w:val="20"/>
                <w:szCs w:val="20"/>
              </w:rPr>
              <w:t xml:space="preserve">本科为电子科学与技术、电子信息工程、信息工程相关专业，研究生为电子科学与技术专业、电路与系统、电磁场与微波相关技术与应用研究方向。 </w:t>
            </w:r>
          </w:p>
          <w:p>
            <w:pPr>
              <w:jc w:val="left"/>
              <w:rPr>
                <w:rFonts w:cs="宋体" w:asciiTheme="minorEastAsia" w:hAnsiTheme="minorEastAsia"/>
                <w:sz w:val="20"/>
                <w:szCs w:val="20"/>
              </w:rPr>
            </w:pPr>
            <w:r>
              <w:rPr>
                <w:rFonts w:hint="eastAsia" w:cs="宋体" w:asciiTheme="minorEastAsia" w:hAnsiTheme="minorEastAsia"/>
                <w:sz w:val="20"/>
                <w:szCs w:val="20"/>
              </w:rPr>
              <w:t>3.</w:t>
            </w:r>
            <w:r>
              <w:rPr>
                <w:rFonts w:hint="eastAsia" w:cs="宋体" w:asciiTheme="minorEastAsia" w:hAnsiTheme="minorEastAsia"/>
                <w:b/>
                <w:sz w:val="20"/>
                <w:szCs w:val="20"/>
              </w:rPr>
              <w:t>教师2要求：</w:t>
            </w:r>
            <w:r>
              <w:rPr>
                <w:rFonts w:hint="eastAsia" w:cs="宋体" w:asciiTheme="minorEastAsia" w:hAnsiTheme="minorEastAsia"/>
                <w:sz w:val="20"/>
                <w:szCs w:val="20"/>
              </w:rPr>
              <w:t>本科为电子科学与技术、微电子科学与工程、集成电路设计与集成系统专业，研究生为电子科学与技术、微电子科学与工程、集成电路设计与集成系统专业相关技术与应用研究方向。</w:t>
            </w:r>
          </w:p>
          <w:p>
            <w:pPr>
              <w:jc w:val="left"/>
              <w:rPr>
                <w:rFonts w:cs="宋体" w:asciiTheme="minorEastAsia" w:hAnsiTheme="minorEastAsia"/>
                <w:sz w:val="20"/>
                <w:szCs w:val="20"/>
              </w:rPr>
            </w:pPr>
            <w:r>
              <w:rPr>
                <w:rFonts w:hint="eastAsia" w:cs="宋体" w:asciiTheme="minorEastAsia" w:hAnsiTheme="minorEastAsia"/>
                <w:sz w:val="20"/>
                <w:szCs w:val="20"/>
              </w:rPr>
              <w:t>4.具有较强的电子专业实践能力。</w:t>
            </w:r>
          </w:p>
          <w:p>
            <w:pPr>
              <w:jc w:val="left"/>
              <w:rPr>
                <w:rFonts w:cs="宋体" w:asciiTheme="minorEastAsia" w:hAnsiTheme="minorEastAsia"/>
                <w:sz w:val="20"/>
                <w:szCs w:val="20"/>
              </w:rPr>
            </w:pPr>
            <w:r>
              <w:rPr>
                <w:rFonts w:hint="eastAsia" w:cs="宋体" w:asciiTheme="minorEastAsia" w:hAnsiTheme="minorEastAsia"/>
                <w:sz w:val="20"/>
                <w:szCs w:val="20"/>
              </w:rPr>
              <w:t>5.具有实践教学经历、工程实践经验者优先考虑。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3" w:hRule="atLeast"/>
          <w:jc w:val="center"/>
        </w:trPr>
        <w:tc>
          <w:tcPr>
            <w:tcW w:w="851"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11</w:t>
            </w:r>
          </w:p>
        </w:tc>
        <w:tc>
          <w:tcPr>
            <w:tcW w:w="1438" w:type="dxa"/>
            <w:vMerge w:val="continue"/>
            <w:shd w:val="clear" w:color="auto" w:fill="auto"/>
            <w:noWrap/>
            <w:vAlign w:val="center"/>
          </w:tcPr>
          <w:p>
            <w:pPr>
              <w:widowControl/>
              <w:jc w:val="center"/>
              <w:rPr>
                <w:rFonts w:cs="宋体" w:asciiTheme="minorEastAsia" w:hAnsiTheme="minorEastAsia"/>
                <w:kern w:val="0"/>
                <w:sz w:val="20"/>
                <w:szCs w:val="20"/>
              </w:rPr>
            </w:pPr>
          </w:p>
        </w:tc>
        <w:tc>
          <w:tcPr>
            <w:tcW w:w="1134" w:type="dxa"/>
            <w:vMerge w:val="continue"/>
            <w:shd w:val="clear" w:color="auto" w:fill="auto"/>
            <w:noWrap/>
            <w:vAlign w:val="center"/>
          </w:tcPr>
          <w:p>
            <w:pPr>
              <w:widowControl/>
              <w:jc w:val="center"/>
              <w:rPr>
                <w:rFonts w:cs="宋体" w:asciiTheme="minorEastAsia" w:hAnsiTheme="minorEastAsia"/>
                <w:kern w:val="0"/>
                <w:sz w:val="20"/>
                <w:szCs w:val="20"/>
              </w:rPr>
            </w:pPr>
          </w:p>
        </w:tc>
        <w:tc>
          <w:tcPr>
            <w:tcW w:w="1701" w:type="dxa"/>
            <w:shd w:val="clear" w:color="auto" w:fill="auto"/>
            <w:noWrap/>
            <w:vAlign w:val="center"/>
          </w:tcPr>
          <w:p>
            <w:pPr>
              <w:jc w:val="center"/>
              <w:rPr>
                <w:rFonts w:cs="宋体" w:asciiTheme="minorEastAsia" w:hAnsiTheme="minorEastAsia"/>
                <w:sz w:val="20"/>
                <w:szCs w:val="20"/>
              </w:rPr>
            </w:pPr>
            <w:r>
              <w:rPr>
                <w:rFonts w:hint="eastAsia" w:asciiTheme="minorEastAsia" w:hAnsiTheme="minorEastAsia"/>
                <w:sz w:val="20"/>
                <w:szCs w:val="20"/>
              </w:rPr>
              <w:t>机器人工程</w:t>
            </w:r>
          </w:p>
        </w:tc>
        <w:tc>
          <w:tcPr>
            <w:tcW w:w="1179" w:type="dxa"/>
            <w:shd w:val="clear" w:color="auto" w:fill="auto"/>
            <w:vAlign w:val="center"/>
          </w:tcPr>
          <w:p>
            <w:pPr>
              <w:jc w:val="center"/>
              <w:rPr>
                <w:rFonts w:cs="宋体" w:asciiTheme="minorEastAsia" w:hAnsiTheme="minorEastAsia"/>
                <w:sz w:val="20"/>
                <w:szCs w:val="20"/>
              </w:rPr>
            </w:pPr>
            <w:r>
              <w:rPr>
                <w:rFonts w:hint="eastAsia" w:asciiTheme="minorEastAsia" w:hAnsiTheme="minorEastAsia"/>
                <w:sz w:val="20"/>
                <w:szCs w:val="20"/>
              </w:rPr>
              <w:t>1</w:t>
            </w:r>
          </w:p>
        </w:tc>
        <w:tc>
          <w:tcPr>
            <w:tcW w:w="3542" w:type="dxa"/>
            <w:shd w:val="clear" w:color="auto" w:fill="auto"/>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1.具有硕士研究生及以上学历，且具有相应学位。其中，应届毕业生须于2022年7月31日前取得国家教育行政部门认可的相应学历学位证书；国（境）外学历学位须经教育部留学服务中心进行认证。</w:t>
            </w:r>
          </w:p>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2.本科为机器人、自动化、人工智能等专业，研究生为机器人、自动化、人工智能相关技术研究方向。</w:t>
            </w:r>
          </w:p>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3.具有较强的机器人技术实践能力。</w:t>
            </w:r>
          </w:p>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4.具有实践教学经历、工程实践经验者优先考虑。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7" w:hRule="atLeast"/>
          <w:jc w:val="center"/>
        </w:trPr>
        <w:tc>
          <w:tcPr>
            <w:tcW w:w="851"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12</w:t>
            </w:r>
          </w:p>
        </w:tc>
        <w:tc>
          <w:tcPr>
            <w:tcW w:w="1438"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建筑工程系</w:t>
            </w:r>
          </w:p>
        </w:tc>
        <w:tc>
          <w:tcPr>
            <w:tcW w:w="1134"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专任教师</w:t>
            </w:r>
          </w:p>
        </w:tc>
        <w:tc>
          <w:tcPr>
            <w:tcW w:w="1701" w:type="dxa"/>
            <w:shd w:val="clear" w:color="auto" w:fill="auto"/>
            <w:noWrap/>
            <w:vAlign w:val="center"/>
          </w:tcPr>
          <w:p>
            <w:pPr>
              <w:jc w:val="center"/>
              <w:rPr>
                <w:rFonts w:cs="宋体" w:asciiTheme="minorEastAsia" w:hAnsiTheme="minorEastAsia"/>
                <w:sz w:val="20"/>
                <w:szCs w:val="20"/>
              </w:rPr>
            </w:pPr>
            <w:r>
              <w:rPr>
                <w:rFonts w:hint="eastAsia" w:asciiTheme="minorEastAsia" w:hAnsiTheme="minorEastAsia"/>
                <w:sz w:val="20"/>
                <w:szCs w:val="20"/>
              </w:rPr>
              <w:t>工程管理</w:t>
            </w:r>
          </w:p>
        </w:tc>
        <w:tc>
          <w:tcPr>
            <w:tcW w:w="1179" w:type="dxa"/>
            <w:shd w:val="clear" w:color="auto" w:fill="auto"/>
            <w:vAlign w:val="center"/>
          </w:tcPr>
          <w:p>
            <w:pPr>
              <w:jc w:val="center"/>
              <w:rPr>
                <w:rFonts w:cs="宋体" w:asciiTheme="minorEastAsia" w:hAnsiTheme="minorEastAsia"/>
                <w:sz w:val="20"/>
                <w:szCs w:val="20"/>
              </w:rPr>
            </w:pPr>
            <w:r>
              <w:rPr>
                <w:rFonts w:hint="eastAsia" w:asciiTheme="minorEastAsia" w:hAnsiTheme="minorEastAsia"/>
                <w:sz w:val="20"/>
                <w:szCs w:val="20"/>
              </w:rPr>
              <w:t>1</w:t>
            </w:r>
          </w:p>
        </w:tc>
        <w:tc>
          <w:tcPr>
            <w:tcW w:w="3542" w:type="dxa"/>
            <w:shd w:val="clear" w:color="auto" w:fill="auto"/>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1.具有硕士研究生及以上学历，且具有相应学位。其中，应届毕业生须于2022年7月31日前取得国家教育行政部门认可的相应学历学位证书；国（境）外学历学位须经教育部留学服务中心进行认证。</w:t>
            </w:r>
          </w:p>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2.本科为工程管理或土木工程专业，研究生为工程管理专业。</w:t>
            </w:r>
          </w:p>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3.熟练掌握工程管理方面的知识，具有较强表达能力和实践动手能力。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6" w:hRule="atLeast"/>
          <w:jc w:val="center"/>
        </w:trPr>
        <w:tc>
          <w:tcPr>
            <w:tcW w:w="851"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13</w:t>
            </w:r>
          </w:p>
        </w:tc>
        <w:tc>
          <w:tcPr>
            <w:tcW w:w="1438" w:type="dxa"/>
            <w:vMerge w:val="restart"/>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计算机系</w:t>
            </w:r>
          </w:p>
        </w:tc>
        <w:tc>
          <w:tcPr>
            <w:tcW w:w="1134" w:type="dxa"/>
            <w:vMerge w:val="restart"/>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专任教师</w:t>
            </w:r>
          </w:p>
        </w:tc>
        <w:tc>
          <w:tcPr>
            <w:tcW w:w="1701" w:type="dxa"/>
            <w:shd w:val="clear" w:color="auto" w:fill="auto"/>
            <w:noWrap/>
            <w:vAlign w:val="center"/>
          </w:tcPr>
          <w:p>
            <w:pPr>
              <w:jc w:val="center"/>
              <w:rPr>
                <w:rFonts w:asciiTheme="minorEastAsia" w:hAnsiTheme="minorEastAsia"/>
                <w:sz w:val="20"/>
                <w:szCs w:val="20"/>
              </w:rPr>
            </w:pPr>
            <w:r>
              <w:rPr>
                <w:rFonts w:hint="eastAsia" w:asciiTheme="minorEastAsia" w:hAnsiTheme="minorEastAsia"/>
                <w:sz w:val="20"/>
                <w:szCs w:val="20"/>
              </w:rPr>
              <w:t>计算机</w:t>
            </w:r>
          </w:p>
          <w:p>
            <w:pPr>
              <w:jc w:val="center"/>
              <w:rPr>
                <w:rFonts w:cs="宋体" w:asciiTheme="minorEastAsia" w:hAnsiTheme="minorEastAsia"/>
                <w:sz w:val="20"/>
                <w:szCs w:val="20"/>
              </w:rPr>
            </w:pPr>
            <w:r>
              <w:rPr>
                <w:rFonts w:hint="eastAsia" w:asciiTheme="minorEastAsia" w:hAnsiTheme="minorEastAsia"/>
                <w:sz w:val="20"/>
                <w:szCs w:val="20"/>
              </w:rPr>
              <w:t>科学与技术</w:t>
            </w:r>
          </w:p>
        </w:tc>
        <w:tc>
          <w:tcPr>
            <w:tcW w:w="1179" w:type="dxa"/>
            <w:shd w:val="clear" w:color="auto" w:fill="auto"/>
            <w:vAlign w:val="center"/>
          </w:tcPr>
          <w:p>
            <w:pPr>
              <w:jc w:val="center"/>
              <w:rPr>
                <w:rFonts w:cs="宋体" w:asciiTheme="minorEastAsia" w:hAnsiTheme="minorEastAsia"/>
                <w:sz w:val="20"/>
                <w:szCs w:val="20"/>
              </w:rPr>
            </w:pPr>
            <w:r>
              <w:rPr>
                <w:rFonts w:hint="eastAsia" w:asciiTheme="minorEastAsia" w:hAnsiTheme="minorEastAsia"/>
                <w:sz w:val="20"/>
                <w:szCs w:val="20"/>
              </w:rPr>
              <w:t>1</w:t>
            </w:r>
          </w:p>
        </w:tc>
        <w:tc>
          <w:tcPr>
            <w:tcW w:w="3542" w:type="dxa"/>
            <w:shd w:val="clear" w:color="auto" w:fill="auto"/>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1.具有硕士研究生及以上学历，且具有相应学位。其中，应届毕业生须于2022年7月31日前取得国家教育行政部门认可的相应学历学位证书；国（境）外学历学位须经教育部留学服务中心进行认证。</w:t>
            </w:r>
          </w:p>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2.本科与研究生均为计算机科学与技术相关专业，应对计算机专业相关知识如数据结构、数据库、操作系统等掌握牢固，研究生阶段课题与专业方向相关。</w:t>
            </w:r>
          </w:p>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3.具有较强的实践动手能力。</w:t>
            </w:r>
          </w:p>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4.具有本专业领域实际工作经验者优先考虑。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6" w:hRule="atLeast"/>
          <w:jc w:val="center"/>
        </w:trPr>
        <w:tc>
          <w:tcPr>
            <w:tcW w:w="851"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14</w:t>
            </w:r>
          </w:p>
        </w:tc>
        <w:tc>
          <w:tcPr>
            <w:tcW w:w="1438" w:type="dxa"/>
            <w:vMerge w:val="continue"/>
            <w:shd w:val="clear" w:color="auto" w:fill="auto"/>
            <w:noWrap/>
            <w:vAlign w:val="center"/>
          </w:tcPr>
          <w:p>
            <w:pPr>
              <w:widowControl/>
              <w:jc w:val="center"/>
              <w:rPr>
                <w:rFonts w:cs="宋体" w:asciiTheme="minorEastAsia" w:hAnsiTheme="minorEastAsia"/>
                <w:kern w:val="0"/>
                <w:sz w:val="20"/>
                <w:szCs w:val="20"/>
              </w:rPr>
            </w:pPr>
          </w:p>
        </w:tc>
        <w:tc>
          <w:tcPr>
            <w:tcW w:w="1134" w:type="dxa"/>
            <w:vMerge w:val="continue"/>
            <w:shd w:val="clear" w:color="auto" w:fill="auto"/>
            <w:noWrap/>
            <w:vAlign w:val="center"/>
          </w:tcPr>
          <w:p>
            <w:pPr>
              <w:widowControl/>
              <w:jc w:val="center"/>
              <w:rPr>
                <w:rFonts w:cs="宋体" w:asciiTheme="minorEastAsia" w:hAnsiTheme="minorEastAsia"/>
                <w:kern w:val="0"/>
                <w:sz w:val="20"/>
                <w:szCs w:val="20"/>
              </w:rPr>
            </w:pPr>
          </w:p>
        </w:tc>
        <w:tc>
          <w:tcPr>
            <w:tcW w:w="1701" w:type="dxa"/>
            <w:shd w:val="clear" w:color="auto" w:fill="auto"/>
            <w:noWrap/>
            <w:vAlign w:val="center"/>
          </w:tcPr>
          <w:p>
            <w:pPr>
              <w:jc w:val="center"/>
              <w:rPr>
                <w:rFonts w:cs="宋体" w:asciiTheme="minorEastAsia" w:hAnsiTheme="minorEastAsia"/>
                <w:sz w:val="20"/>
                <w:szCs w:val="20"/>
              </w:rPr>
            </w:pPr>
            <w:r>
              <w:rPr>
                <w:rFonts w:hint="eastAsia" w:asciiTheme="minorEastAsia" w:hAnsiTheme="minorEastAsia"/>
                <w:sz w:val="20"/>
                <w:szCs w:val="20"/>
              </w:rPr>
              <w:t>物联网工程</w:t>
            </w:r>
          </w:p>
        </w:tc>
        <w:tc>
          <w:tcPr>
            <w:tcW w:w="1179" w:type="dxa"/>
            <w:shd w:val="clear" w:color="auto" w:fill="auto"/>
            <w:vAlign w:val="center"/>
          </w:tcPr>
          <w:p>
            <w:pPr>
              <w:jc w:val="center"/>
              <w:rPr>
                <w:rFonts w:cs="宋体" w:asciiTheme="minorEastAsia" w:hAnsiTheme="minorEastAsia"/>
                <w:sz w:val="20"/>
                <w:szCs w:val="20"/>
              </w:rPr>
            </w:pPr>
            <w:r>
              <w:rPr>
                <w:rFonts w:hint="eastAsia" w:asciiTheme="minorEastAsia" w:hAnsiTheme="minorEastAsia"/>
                <w:sz w:val="20"/>
                <w:szCs w:val="20"/>
              </w:rPr>
              <w:t>2</w:t>
            </w:r>
          </w:p>
        </w:tc>
        <w:tc>
          <w:tcPr>
            <w:tcW w:w="3542" w:type="dxa"/>
            <w:shd w:val="clear" w:color="auto" w:fill="auto"/>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1.具有硕士研究生及以上学历，且具有相应学位。其中，应届毕业生须于2022年7月31日前取得国家教育行政部门认可的相应学历学位证书；国（境）外学历学位须经教育部留学服务中心进行认证。</w:t>
            </w:r>
          </w:p>
          <w:p>
            <w:pPr>
              <w:rPr>
                <w:rFonts w:asciiTheme="minorEastAsia" w:hAnsiTheme="minorEastAsia"/>
                <w:sz w:val="20"/>
                <w:szCs w:val="20"/>
              </w:rPr>
            </w:pPr>
            <w:r>
              <w:rPr>
                <w:rFonts w:hint="eastAsia" w:asciiTheme="minorEastAsia" w:hAnsiTheme="minorEastAsia"/>
                <w:sz w:val="20"/>
                <w:szCs w:val="20"/>
              </w:rPr>
              <w:t>2.本科为计算机科学与技术相关专业，研究生为物联网相关专业，应对物联网工程专业相关知识如物联网通信技术、物联网应用系统开发等掌握牢固，研究生阶段课题与专业方向相关。</w:t>
            </w:r>
          </w:p>
          <w:p>
            <w:pPr>
              <w:rPr>
                <w:rFonts w:asciiTheme="minorEastAsia" w:hAnsiTheme="minorEastAsia"/>
                <w:sz w:val="20"/>
                <w:szCs w:val="20"/>
              </w:rPr>
            </w:pPr>
            <w:r>
              <w:rPr>
                <w:rFonts w:hint="eastAsia" w:asciiTheme="minorEastAsia" w:hAnsiTheme="minorEastAsia"/>
                <w:sz w:val="20"/>
                <w:szCs w:val="20"/>
              </w:rPr>
              <w:t>3.具有较强的实践动手能力。</w:t>
            </w:r>
          </w:p>
          <w:p>
            <w:pPr>
              <w:rPr>
                <w:rFonts w:cs="宋体" w:asciiTheme="minorEastAsia" w:hAnsiTheme="minorEastAsia"/>
                <w:sz w:val="20"/>
                <w:szCs w:val="20"/>
              </w:rPr>
            </w:pPr>
            <w:r>
              <w:rPr>
                <w:rFonts w:hint="eastAsia" w:asciiTheme="minorEastAsia" w:hAnsiTheme="minorEastAsia"/>
                <w:sz w:val="20"/>
                <w:szCs w:val="20"/>
              </w:rPr>
              <w:t>4.具有本专业领域实际工作经验者优先考虑。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1" w:hRule="atLeast"/>
          <w:jc w:val="center"/>
        </w:trPr>
        <w:tc>
          <w:tcPr>
            <w:tcW w:w="851"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15</w:t>
            </w:r>
          </w:p>
        </w:tc>
        <w:tc>
          <w:tcPr>
            <w:tcW w:w="1438" w:type="dxa"/>
            <w:vMerge w:val="restart"/>
            <w:shd w:val="clear" w:color="auto" w:fill="auto"/>
            <w:noWrap/>
            <w:vAlign w:val="center"/>
          </w:tcPr>
          <w:p>
            <w:pPr>
              <w:jc w:val="center"/>
              <w:rPr>
                <w:rFonts w:cs="宋体" w:asciiTheme="minorEastAsia" w:hAnsiTheme="minorEastAsia"/>
                <w:kern w:val="0"/>
                <w:sz w:val="20"/>
                <w:szCs w:val="20"/>
              </w:rPr>
            </w:pPr>
            <w:r>
              <w:rPr>
                <w:rFonts w:hint="eastAsia" w:cs="宋体" w:asciiTheme="minorEastAsia" w:hAnsiTheme="minorEastAsia"/>
                <w:kern w:val="0"/>
                <w:sz w:val="20"/>
                <w:szCs w:val="20"/>
              </w:rPr>
              <w:t>计算机系</w:t>
            </w:r>
          </w:p>
        </w:tc>
        <w:tc>
          <w:tcPr>
            <w:tcW w:w="1134" w:type="dxa"/>
            <w:vMerge w:val="restart"/>
            <w:shd w:val="clear" w:color="auto" w:fill="auto"/>
            <w:noWrap/>
            <w:vAlign w:val="center"/>
          </w:tcPr>
          <w:p>
            <w:pPr>
              <w:jc w:val="center"/>
              <w:rPr>
                <w:rFonts w:cs="宋体" w:asciiTheme="minorEastAsia" w:hAnsiTheme="minorEastAsia"/>
                <w:kern w:val="0"/>
                <w:sz w:val="20"/>
                <w:szCs w:val="20"/>
              </w:rPr>
            </w:pPr>
            <w:r>
              <w:rPr>
                <w:rFonts w:hint="eastAsia" w:cs="宋体" w:asciiTheme="minorEastAsia" w:hAnsiTheme="minorEastAsia"/>
                <w:kern w:val="0"/>
                <w:sz w:val="20"/>
                <w:szCs w:val="20"/>
              </w:rPr>
              <w:t>专任教师</w:t>
            </w:r>
          </w:p>
        </w:tc>
        <w:tc>
          <w:tcPr>
            <w:tcW w:w="1701" w:type="dxa"/>
            <w:shd w:val="clear" w:color="auto" w:fill="auto"/>
            <w:noWrap/>
            <w:vAlign w:val="center"/>
          </w:tcPr>
          <w:p>
            <w:pPr>
              <w:jc w:val="center"/>
              <w:rPr>
                <w:rFonts w:asciiTheme="minorEastAsia" w:hAnsiTheme="minorEastAsia"/>
                <w:sz w:val="20"/>
                <w:szCs w:val="20"/>
              </w:rPr>
            </w:pPr>
            <w:r>
              <w:rPr>
                <w:rFonts w:hint="eastAsia" w:asciiTheme="minorEastAsia" w:hAnsiTheme="minorEastAsia"/>
                <w:sz w:val="20"/>
                <w:szCs w:val="20"/>
              </w:rPr>
              <w:t>数据科学</w:t>
            </w:r>
          </w:p>
          <w:p>
            <w:pPr>
              <w:jc w:val="center"/>
              <w:rPr>
                <w:rFonts w:cs="宋体" w:asciiTheme="minorEastAsia" w:hAnsiTheme="minorEastAsia"/>
                <w:sz w:val="20"/>
                <w:szCs w:val="20"/>
              </w:rPr>
            </w:pPr>
            <w:r>
              <w:rPr>
                <w:rFonts w:hint="eastAsia" w:asciiTheme="minorEastAsia" w:hAnsiTheme="minorEastAsia"/>
                <w:sz w:val="20"/>
                <w:szCs w:val="20"/>
              </w:rPr>
              <w:t>与大数据技术</w:t>
            </w:r>
          </w:p>
        </w:tc>
        <w:tc>
          <w:tcPr>
            <w:tcW w:w="1179" w:type="dxa"/>
            <w:shd w:val="clear" w:color="auto" w:fill="auto"/>
            <w:vAlign w:val="center"/>
          </w:tcPr>
          <w:p>
            <w:pPr>
              <w:jc w:val="center"/>
              <w:rPr>
                <w:rFonts w:cs="宋体" w:asciiTheme="minorEastAsia" w:hAnsiTheme="minorEastAsia"/>
                <w:sz w:val="20"/>
                <w:szCs w:val="20"/>
              </w:rPr>
            </w:pPr>
            <w:r>
              <w:rPr>
                <w:rFonts w:hint="eastAsia" w:asciiTheme="minorEastAsia" w:hAnsiTheme="minorEastAsia"/>
                <w:sz w:val="20"/>
                <w:szCs w:val="20"/>
              </w:rPr>
              <w:t>2</w:t>
            </w:r>
          </w:p>
        </w:tc>
        <w:tc>
          <w:tcPr>
            <w:tcW w:w="3542" w:type="dxa"/>
            <w:shd w:val="clear" w:color="auto" w:fill="auto"/>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1.具有硕士研究生及以上学历，且具有相应学位。其中，应届毕业生须于2022年7月31日前取得国家教育行政部门认可的相应学历学位证书；国（境）外学历学位须经教育部留学服务中心进行认证。</w:t>
            </w:r>
          </w:p>
          <w:p>
            <w:pPr>
              <w:rPr>
                <w:rFonts w:asciiTheme="minorEastAsia" w:hAnsiTheme="minorEastAsia"/>
                <w:sz w:val="20"/>
                <w:szCs w:val="20"/>
              </w:rPr>
            </w:pPr>
            <w:r>
              <w:rPr>
                <w:rFonts w:hint="eastAsia" w:asciiTheme="minorEastAsia" w:hAnsiTheme="minorEastAsia"/>
                <w:sz w:val="20"/>
                <w:szCs w:val="20"/>
              </w:rPr>
              <w:t>2.本科与研究生均为计算机科学与技术相关专业，应对计算机专业和大数据方向相关知识如数据结构、数据库、操作系统、数据挖掘、大数据框架、云计算等掌握牢固，研究生阶段课题与专业方向相关。</w:t>
            </w:r>
          </w:p>
          <w:p>
            <w:pPr>
              <w:rPr>
                <w:rFonts w:asciiTheme="minorEastAsia" w:hAnsiTheme="minorEastAsia"/>
                <w:sz w:val="20"/>
                <w:szCs w:val="20"/>
              </w:rPr>
            </w:pPr>
            <w:r>
              <w:rPr>
                <w:rFonts w:hint="eastAsia" w:asciiTheme="minorEastAsia" w:hAnsiTheme="minorEastAsia"/>
                <w:sz w:val="20"/>
                <w:szCs w:val="20"/>
              </w:rPr>
              <w:t>3.具有较强的实践动手能力。</w:t>
            </w:r>
          </w:p>
          <w:p>
            <w:pPr>
              <w:rPr>
                <w:rFonts w:cs="宋体" w:asciiTheme="minorEastAsia" w:hAnsiTheme="minorEastAsia"/>
                <w:sz w:val="20"/>
                <w:szCs w:val="20"/>
              </w:rPr>
            </w:pPr>
            <w:r>
              <w:rPr>
                <w:rFonts w:hint="eastAsia" w:asciiTheme="minorEastAsia" w:hAnsiTheme="minorEastAsia"/>
                <w:sz w:val="20"/>
                <w:szCs w:val="20"/>
              </w:rPr>
              <w:t>4.具有本专业领域实际工作经验者优先考虑。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4" w:hRule="atLeast"/>
          <w:jc w:val="center"/>
        </w:trPr>
        <w:tc>
          <w:tcPr>
            <w:tcW w:w="851"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16</w:t>
            </w:r>
          </w:p>
        </w:tc>
        <w:tc>
          <w:tcPr>
            <w:tcW w:w="1438" w:type="dxa"/>
            <w:vMerge w:val="continue"/>
            <w:shd w:val="clear" w:color="auto" w:fill="auto"/>
            <w:noWrap/>
            <w:vAlign w:val="center"/>
          </w:tcPr>
          <w:p>
            <w:pPr>
              <w:widowControl/>
              <w:jc w:val="center"/>
              <w:rPr>
                <w:rFonts w:cs="宋体" w:asciiTheme="minorEastAsia" w:hAnsiTheme="minorEastAsia"/>
                <w:kern w:val="0"/>
                <w:sz w:val="20"/>
                <w:szCs w:val="20"/>
              </w:rPr>
            </w:pPr>
          </w:p>
        </w:tc>
        <w:tc>
          <w:tcPr>
            <w:tcW w:w="1134" w:type="dxa"/>
            <w:vMerge w:val="continue"/>
            <w:shd w:val="clear" w:color="auto" w:fill="auto"/>
            <w:noWrap/>
            <w:vAlign w:val="center"/>
          </w:tcPr>
          <w:p>
            <w:pPr>
              <w:widowControl/>
              <w:jc w:val="center"/>
              <w:rPr>
                <w:rFonts w:cs="宋体" w:asciiTheme="minorEastAsia" w:hAnsiTheme="minorEastAsia"/>
                <w:kern w:val="0"/>
                <w:sz w:val="20"/>
                <w:szCs w:val="20"/>
              </w:rPr>
            </w:pPr>
          </w:p>
        </w:tc>
        <w:tc>
          <w:tcPr>
            <w:tcW w:w="1701" w:type="dxa"/>
            <w:shd w:val="clear" w:color="auto" w:fill="auto"/>
            <w:noWrap/>
            <w:vAlign w:val="center"/>
          </w:tcPr>
          <w:p>
            <w:pPr>
              <w:jc w:val="center"/>
              <w:rPr>
                <w:rFonts w:cs="宋体" w:asciiTheme="minorEastAsia" w:hAnsiTheme="minorEastAsia"/>
                <w:sz w:val="20"/>
                <w:szCs w:val="20"/>
              </w:rPr>
            </w:pPr>
            <w:r>
              <w:rPr>
                <w:rFonts w:hint="eastAsia" w:asciiTheme="minorEastAsia" w:hAnsiTheme="minorEastAsia"/>
                <w:sz w:val="20"/>
                <w:szCs w:val="20"/>
              </w:rPr>
              <w:t>人工智能</w:t>
            </w:r>
          </w:p>
        </w:tc>
        <w:tc>
          <w:tcPr>
            <w:tcW w:w="1179" w:type="dxa"/>
            <w:shd w:val="clear" w:color="auto" w:fill="auto"/>
            <w:vAlign w:val="center"/>
          </w:tcPr>
          <w:p>
            <w:pPr>
              <w:jc w:val="center"/>
              <w:rPr>
                <w:rFonts w:cs="宋体" w:asciiTheme="minorEastAsia" w:hAnsiTheme="minorEastAsia"/>
                <w:sz w:val="20"/>
                <w:szCs w:val="20"/>
              </w:rPr>
            </w:pPr>
            <w:r>
              <w:rPr>
                <w:rFonts w:hint="eastAsia" w:asciiTheme="minorEastAsia" w:hAnsiTheme="minorEastAsia"/>
                <w:sz w:val="20"/>
                <w:szCs w:val="20"/>
              </w:rPr>
              <w:t>1</w:t>
            </w:r>
          </w:p>
        </w:tc>
        <w:tc>
          <w:tcPr>
            <w:tcW w:w="3542" w:type="dxa"/>
            <w:shd w:val="clear" w:color="auto" w:fill="auto"/>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1.具有硕士研究生及以上学历，且具有相应学位。其中，应届毕业生须于2022年7月31日前取得国家教育行政部门认可的相应学历学位证书；国（境）外学历学位须经教育部留学服务中心进行认证。</w:t>
            </w:r>
          </w:p>
          <w:p>
            <w:pPr>
              <w:rPr>
                <w:rFonts w:asciiTheme="minorEastAsia" w:hAnsiTheme="minorEastAsia"/>
                <w:sz w:val="20"/>
                <w:szCs w:val="20"/>
              </w:rPr>
            </w:pPr>
            <w:r>
              <w:rPr>
                <w:rFonts w:hint="eastAsia" w:asciiTheme="minorEastAsia" w:hAnsiTheme="minorEastAsia"/>
                <w:sz w:val="20"/>
                <w:szCs w:val="20"/>
              </w:rPr>
              <w:t>2.本科为计算机科学与技术或数学相关专业，研究生为计算机相关专业，应对计算机专业和人工智能方向相关知识如数据挖掘、自然语言处理、数字图像处理、深度学习、模式识别、计算机视觉等掌握牢固，研究生阶段课题与专业方向相关。</w:t>
            </w:r>
          </w:p>
          <w:p>
            <w:pPr>
              <w:rPr>
                <w:rFonts w:asciiTheme="minorEastAsia" w:hAnsiTheme="minorEastAsia"/>
                <w:sz w:val="20"/>
                <w:szCs w:val="20"/>
              </w:rPr>
            </w:pPr>
            <w:r>
              <w:rPr>
                <w:rFonts w:hint="eastAsia" w:asciiTheme="minorEastAsia" w:hAnsiTheme="minorEastAsia"/>
                <w:sz w:val="20"/>
                <w:szCs w:val="20"/>
              </w:rPr>
              <w:t>3.具有较强的实践动手能力。</w:t>
            </w:r>
          </w:p>
          <w:p>
            <w:pPr>
              <w:rPr>
                <w:rFonts w:cs="宋体" w:asciiTheme="minorEastAsia" w:hAnsiTheme="minorEastAsia"/>
                <w:sz w:val="20"/>
                <w:szCs w:val="20"/>
              </w:rPr>
            </w:pPr>
            <w:r>
              <w:rPr>
                <w:rFonts w:hint="eastAsia" w:asciiTheme="minorEastAsia" w:hAnsiTheme="minorEastAsia"/>
                <w:sz w:val="20"/>
                <w:szCs w:val="20"/>
              </w:rPr>
              <w:t>4.具有本专业领域实际工作或项目研发经验者优先考虑。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851"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17</w:t>
            </w:r>
          </w:p>
        </w:tc>
        <w:tc>
          <w:tcPr>
            <w:tcW w:w="1438"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文学与艺术系</w:t>
            </w:r>
          </w:p>
        </w:tc>
        <w:tc>
          <w:tcPr>
            <w:tcW w:w="1134"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专任教师</w:t>
            </w:r>
          </w:p>
        </w:tc>
        <w:tc>
          <w:tcPr>
            <w:tcW w:w="1701" w:type="dxa"/>
            <w:shd w:val="clear" w:color="auto" w:fill="auto"/>
            <w:noWrap/>
            <w:vAlign w:val="center"/>
          </w:tcPr>
          <w:p>
            <w:pPr>
              <w:jc w:val="center"/>
              <w:rPr>
                <w:rFonts w:cs="宋体" w:asciiTheme="minorEastAsia" w:hAnsiTheme="minorEastAsia"/>
                <w:sz w:val="20"/>
                <w:szCs w:val="20"/>
              </w:rPr>
            </w:pPr>
            <w:r>
              <w:rPr>
                <w:rFonts w:hint="eastAsia" w:asciiTheme="minorEastAsia" w:hAnsiTheme="minorEastAsia"/>
                <w:sz w:val="20"/>
                <w:szCs w:val="20"/>
              </w:rPr>
              <w:t>环境设计</w:t>
            </w:r>
          </w:p>
        </w:tc>
        <w:tc>
          <w:tcPr>
            <w:tcW w:w="1179" w:type="dxa"/>
            <w:shd w:val="clear" w:color="auto" w:fill="auto"/>
            <w:vAlign w:val="center"/>
          </w:tcPr>
          <w:p>
            <w:pPr>
              <w:jc w:val="center"/>
              <w:rPr>
                <w:rFonts w:asciiTheme="minorEastAsia" w:hAnsiTheme="minorEastAsia"/>
                <w:sz w:val="20"/>
                <w:szCs w:val="20"/>
              </w:rPr>
            </w:pPr>
            <w:r>
              <w:rPr>
                <w:rFonts w:hint="eastAsia" w:asciiTheme="minorEastAsia" w:hAnsiTheme="minorEastAsia"/>
                <w:sz w:val="20"/>
                <w:szCs w:val="20"/>
              </w:rPr>
              <w:t>2</w:t>
            </w:r>
          </w:p>
          <w:p>
            <w:pPr>
              <w:jc w:val="left"/>
              <w:rPr>
                <w:rFonts w:cs="宋体" w:asciiTheme="minorEastAsia" w:hAnsiTheme="minorEastAsia"/>
                <w:sz w:val="20"/>
                <w:szCs w:val="20"/>
              </w:rPr>
            </w:pPr>
            <w:r>
              <w:rPr>
                <w:rFonts w:hint="eastAsia" w:asciiTheme="minorEastAsia" w:hAnsiTheme="minorEastAsia"/>
                <w:sz w:val="20"/>
                <w:szCs w:val="20"/>
              </w:rPr>
              <w:t>（景观设计方向1人，室内设计方向1人）</w:t>
            </w:r>
          </w:p>
        </w:tc>
        <w:tc>
          <w:tcPr>
            <w:tcW w:w="3542" w:type="dxa"/>
            <w:shd w:val="clear" w:color="auto" w:fill="auto"/>
            <w:vAlign w:val="center"/>
          </w:tcPr>
          <w:p>
            <w:pPr>
              <w:rPr>
                <w:rFonts w:asciiTheme="minorEastAsia" w:hAnsiTheme="minorEastAsia"/>
                <w:b/>
                <w:sz w:val="20"/>
                <w:szCs w:val="20"/>
              </w:rPr>
            </w:pPr>
            <w:r>
              <w:rPr>
                <w:rFonts w:hint="eastAsia" w:asciiTheme="minorEastAsia" w:hAnsiTheme="minorEastAsia"/>
                <w:b/>
                <w:sz w:val="20"/>
                <w:szCs w:val="20"/>
              </w:rPr>
              <w:t>景观设计方向</w:t>
            </w:r>
          </w:p>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1.具有硕士研究生及以上学历，且具有相应学位。其中，应届毕业生须于2022年7月31日前取得国家教育行政部门认可的相应学历学位证书；国（境）外学历学位须经教育部留学服务中心进行认证。</w:t>
            </w:r>
          </w:p>
          <w:p>
            <w:pPr>
              <w:rPr>
                <w:rFonts w:asciiTheme="minorEastAsia" w:hAnsiTheme="minorEastAsia"/>
                <w:sz w:val="20"/>
                <w:szCs w:val="20"/>
              </w:rPr>
            </w:pPr>
            <w:r>
              <w:rPr>
                <w:rFonts w:hint="eastAsia" w:asciiTheme="minorEastAsia" w:hAnsiTheme="minorEastAsia"/>
                <w:sz w:val="20"/>
                <w:szCs w:val="20"/>
              </w:rPr>
              <w:t>2.本科为景观设计、建筑设计、室内设计方向，研究生为景观设计方向。</w:t>
            </w:r>
          </w:p>
          <w:p>
            <w:pPr>
              <w:rPr>
                <w:rFonts w:asciiTheme="minorEastAsia" w:hAnsiTheme="minorEastAsia"/>
                <w:b/>
                <w:sz w:val="20"/>
                <w:szCs w:val="20"/>
              </w:rPr>
            </w:pPr>
            <w:r>
              <w:rPr>
                <w:rFonts w:hint="eastAsia" w:asciiTheme="minorEastAsia" w:hAnsiTheme="minorEastAsia"/>
                <w:b/>
                <w:sz w:val="20"/>
                <w:szCs w:val="20"/>
              </w:rPr>
              <w:t>室内设计方向</w:t>
            </w:r>
          </w:p>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1.具有硕士研究生及以上学历，且具有相应学位。其中，应届毕业生须于2022年7月31日前取得国家教育行政部门认可的相应学历学位证书；国（境）外学历学位须经教育部留学服务中心进行认证。</w:t>
            </w:r>
          </w:p>
          <w:p>
            <w:pPr>
              <w:rPr>
                <w:rFonts w:asciiTheme="minorEastAsia" w:hAnsiTheme="minorEastAsia"/>
                <w:sz w:val="20"/>
                <w:szCs w:val="20"/>
              </w:rPr>
            </w:pPr>
            <w:r>
              <w:rPr>
                <w:rFonts w:hint="eastAsia" w:asciiTheme="minorEastAsia" w:hAnsiTheme="minorEastAsia"/>
                <w:sz w:val="20"/>
                <w:szCs w:val="20"/>
              </w:rPr>
              <w:t>2.本科为室内设计、景观设计、建筑设计方向，研究生为室内设计方向。</w:t>
            </w:r>
          </w:p>
          <w:p>
            <w:pPr>
              <w:rPr>
                <w:rFonts w:asciiTheme="minorEastAsia" w:hAnsiTheme="minorEastAsia"/>
                <w:sz w:val="20"/>
                <w:szCs w:val="20"/>
              </w:rPr>
            </w:pPr>
            <w:r>
              <w:rPr>
                <w:rFonts w:hint="eastAsia" w:asciiTheme="minorEastAsia" w:hAnsiTheme="minorEastAsia"/>
                <w:sz w:val="20"/>
                <w:szCs w:val="20"/>
              </w:rPr>
              <w:t>3.能够熟练进行室内设计方向的计算机制图及动画制作。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8" w:hRule="atLeast"/>
          <w:jc w:val="center"/>
        </w:trPr>
        <w:tc>
          <w:tcPr>
            <w:tcW w:w="851"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18</w:t>
            </w:r>
          </w:p>
        </w:tc>
        <w:tc>
          <w:tcPr>
            <w:tcW w:w="1438" w:type="dxa"/>
            <w:vMerge w:val="restart"/>
            <w:shd w:val="clear" w:color="auto" w:fill="auto"/>
            <w:noWrap/>
            <w:vAlign w:val="center"/>
          </w:tcPr>
          <w:p>
            <w:pPr>
              <w:jc w:val="center"/>
              <w:rPr>
                <w:rFonts w:cs="宋体" w:asciiTheme="minorEastAsia" w:hAnsiTheme="minorEastAsia"/>
                <w:kern w:val="0"/>
                <w:sz w:val="20"/>
                <w:szCs w:val="20"/>
              </w:rPr>
            </w:pPr>
            <w:r>
              <w:rPr>
                <w:rFonts w:hint="eastAsia" w:cs="宋体" w:asciiTheme="minorEastAsia" w:hAnsiTheme="minorEastAsia"/>
                <w:kern w:val="0"/>
                <w:sz w:val="20"/>
                <w:szCs w:val="20"/>
              </w:rPr>
              <w:t>文学与艺术系</w:t>
            </w:r>
          </w:p>
        </w:tc>
        <w:tc>
          <w:tcPr>
            <w:tcW w:w="1134" w:type="dxa"/>
            <w:vMerge w:val="restart"/>
            <w:shd w:val="clear" w:color="auto" w:fill="auto"/>
            <w:noWrap/>
            <w:vAlign w:val="center"/>
          </w:tcPr>
          <w:p>
            <w:pPr>
              <w:jc w:val="center"/>
              <w:rPr>
                <w:rFonts w:cs="宋体" w:asciiTheme="minorEastAsia" w:hAnsiTheme="minorEastAsia"/>
                <w:kern w:val="0"/>
                <w:sz w:val="20"/>
                <w:szCs w:val="20"/>
              </w:rPr>
            </w:pPr>
            <w:r>
              <w:rPr>
                <w:rFonts w:hint="eastAsia" w:cs="宋体" w:asciiTheme="minorEastAsia" w:hAnsiTheme="minorEastAsia"/>
                <w:kern w:val="0"/>
                <w:sz w:val="20"/>
                <w:szCs w:val="20"/>
              </w:rPr>
              <w:t>专任教师</w:t>
            </w:r>
          </w:p>
        </w:tc>
        <w:tc>
          <w:tcPr>
            <w:tcW w:w="1701" w:type="dxa"/>
            <w:shd w:val="clear" w:color="auto" w:fill="auto"/>
            <w:noWrap/>
            <w:vAlign w:val="center"/>
          </w:tcPr>
          <w:p>
            <w:pPr>
              <w:jc w:val="center"/>
              <w:rPr>
                <w:rFonts w:asciiTheme="minorEastAsia" w:hAnsiTheme="minorEastAsia"/>
                <w:sz w:val="20"/>
                <w:szCs w:val="20"/>
              </w:rPr>
            </w:pPr>
            <w:r>
              <w:rPr>
                <w:rFonts w:hint="eastAsia" w:asciiTheme="minorEastAsia" w:hAnsiTheme="minorEastAsia"/>
                <w:sz w:val="20"/>
                <w:szCs w:val="20"/>
              </w:rPr>
              <w:t>视觉传达</w:t>
            </w:r>
          </w:p>
          <w:p>
            <w:pPr>
              <w:jc w:val="center"/>
              <w:rPr>
                <w:rFonts w:cs="宋体" w:asciiTheme="minorEastAsia" w:hAnsiTheme="minorEastAsia"/>
                <w:sz w:val="20"/>
                <w:szCs w:val="20"/>
              </w:rPr>
            </w:pPr>
            <w:r>
              <w:rPr>
                <w:rFonts w:hint="eastAsia" w:asciiTheme="minorEastAsia" w:hAnsiTheme="minorEastAsia"/>
                <w:sz w:val="20"/>
                <w:szCs w:val="20"/>
              </w:rPr>
              <w:t>（动画方向）</w:t>
            </w:r>
          </w:p>
        </w:tc>
        <w:tc>
          <w:tcPr>
            <w:tcW w:w="1179" w:type="dxa"/>
            <w:shd w:val="clear" w:color="auto" w:fill="auto"/>
            <w:vAlign w:val="center"/>
          </w:tcPr>
          <w:p>
            <w:pPr>
              <w:jc w:val="center"/>
              <w:rPr>
                <w:rFonts w:cs="Times New Roman" w:asciiTheme="minorEastAsia" w:hAnsiTheme="minorEastAsia"/>
                <w:sz w:val="20"/>
                <w:szCs w:val="20"/>
              </w:rPr>
            </w:pPr>
            <w:r>
              <w:rPr>
                <w:rFonts w:cs="Times New Roman" w:asciiTheme="minorEastAsia" w:hAnsiTheme="minorEastAsia"/>
                <w:sz w:val="20"/>
                <w:szCs w:val="20"/>
              </w:rPr>
              <w:t>1</w:t>
            </w:r>
          </w:p>
        </w:tc>
        <w:tc>
          <w:tcPr>
            <w:tcW w:w="3542" w:type="dxa"/>
            <w:shd w:val="clear" w:color="auto" w:fill="auto"/>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1.具有硕士研究生及以上学历，且具有相应学位。其中，应届毕业生须于2022年7月31日前取得国家教育行政部门认可的相应学历学位证书；国（境）外学历学位须经教育部留学服务中心进行认证。</w:t>
            </w:r>
          </w:p>
          <w:p>
            <w:pPr>
              <w:rPr>
                <w:rFonts w:asciiTheme="minorEastAsia" w:hAnsiTheme="minorEastAsia"/>
                <w:sz w:val="20"/>
                <w:szCs w:val="20"/>
              </w:rPr>
            </w:pPr>
            <w:r>
              <w:rPr>
                <w:rFonts w:hint="eastAsia" w:asciiTheme="minorEastAsia" w:hAnsiTheme="minorEastAsia"/>
                <w:sz w:val="20"/>
                <w:szCs w:val="20"/>
              </w:rPr>
              <w:t>2.本科为视觉传达设计、平面设计、动画设计、数字媒体艺术设计方向，研究生为视觉传达设计或动画设计方向。</w:t>
            </w:r>
          </w:p>
          <w:p>
            <w:pPr>
              <w:rPr>
                <w:rFonts w:asciiTheme="minorEastAsia" w:hAnsiTheme="minorEastAsia"/>
                <w:sz w:val="20"/>
                <w:szCs w:val="20"/>
              </w:rPr>
            </w:pPr>
            <w:r>
              <w:rPr>
                <w:rFonts w:hint="eastAsia" w:asciiTheme="minorEastAsia" w:hAnsiTheme="minorEastAsia"/>
                <w:sz w:val="20"/>
                <w:szCs w:val="20"/>
              </w:rPr>
              <w:t>3.具有较强的实践教学能力者优先考虑。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65" w:hRule="atLeast"/>
          <w:jc w:val="center"/>
        </w:trPr>
        <w:tc>
          <w:tcPr>
            <w:tcW w:w="851"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19</w:t>
            </w:r>
          </w:p>
        </w:tc>
        <w:tc>
          <w:tcPr>
            <w:tcW w:w="1438" w:type="dxa"/>
            <w:vMerge w:val="continue"/>
            <w:shd w:val="clear" w:color="auto" w:fill="auto"/>
            <w:noWrap/>
            <w:vAlign w:val="center"/>
          </w:tcPr>
          <w:p>
            <w:pPr>
              <w:widowControl/>
              <w:jc w:val="center"/>
              <w:rPr>
                <w:rFonts w:cs="宋体" w:asciiTheme="minorEastAsia" w:hAnsiTheme="minorEastAsia"/>
                <w:kern w:val="0"/>
                <w:sz w:val="20"/>
                <w:szCs w:val="20"/>
              </w:rPr>
            </w:pPr>
          </w:p>
        </w:tc>
        <w:tc>
          <w:tcPr>
            <w:tcW w:w="1134" w:type="dxa"/>
            <w:vMerge w:val="continue"/>
            <w:shd w:val="clear" w:color="auto" w:fill="auto"/>
            <w:noWrap/>
            <w:vAlign w:val="center"/>
          </w:tcPr>
          <w:p>
            <w:pPr>
              <w:widowControl/>
              <w:jc w:val="center"/>
              <w:rPr>
                <w:rFonts w:cs="宋体" w:asciiTheme="minorEastAsia" w:hAnsiTheme="minorEastAsia"/>
                <w:kern w:val="0"/>
                <w:sz w:val="20"/>
                <w:szCs w:val="20"/>
              </w:rPr>
            </w:pPr>
          </w:p>
        </w:tc>
        <w:tc>
          <w:tcPr>
            <w:tcW w:w="1701" w:type="dxa"/>
            <w:shd w:val="clear" w:color="auto" w:fill="auto"/>
            <w:noWrap/>
            <w:vAlign w:val="center"/>
          </w:tcPr>
          <w:p>
            <w:pPr>
              <w:jc w:val="center"/>
              <w:rPr>
                <w:rFonts w:cs="宋体" w:asciiTheme="minorEastAsia" w:hAnsiTheme="minorEastAsia"/>
                <w:sz w:val="20"/>
                <w:szCs w:val="20"/>
              </w:rPr>
            </w:pPr>
            <w:r>
              <w:rPr>
                <w:rFonts w:hint="eastAsia" w:asciiTheme="minorEastAsia" w:hAnsiTheme="minorEastAsia"/>
                <w:sz w:val="20"/>
                <w:szCs w:val="20"/>
              </w:rPr>
              <w:t>思想政治教育</w:t>
            </w:r>
          </w:p>
        </w:tc>
        <w:tc>
          <w:tcPr>
            <w:tcW w:w="1179" w:type="dxa"/>
            <w:shd w:val="clear" w:color="auto" w:fill="auto"/>
            <w:vAlign w:val="center"/>
          </w:tcPr>
          <w:p>
            <w:pPr>
              <w:jc w:val="center"/>
              <w:rPr>
                <w:rFonts w:cs="Times New Roman" w:asciiTheme="minorEastAsia" w:hAnsiTheme="minorEastAsia"/>
                <w:sz w:val="20"/>
                <w:szCs w:val="20"/>
              </w:rPr>
            </w:pPr>
            <w:r>
              <w:rPr>
                <w:rFonts w:cs="Times New Roman" w:asciiTheme="minorEastAsia" w:hAnsiTheme="minorEastAsia"/>
                <w:sz w:val="20"/>
                <w:szCs w:val="20"/>
              </w:rPr>
              <w:t>1</w:t>
            </w:r>
          </w:p>
        </w:tc>
        <w:tc>
          <w:tcPr>
            <w:tcW w:w="3542" w:type="dxa"/>
            <w:shd w:val="clear" w:color="auto" w:fill="auto"/>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1.具有硕士研究生及以上学历，且具有相应学位。其中，应届毕业生须于2022年7月31日前取得国家教育行政部门认可的相应学历学位证书；国（境）外学历学位须经教育部留学服务中心进行认证。</w:t>
            </w:r>
          </w:p>
          <w:p>
            <w:pPr>
              <w:rPr>
                <w:rFonts w:asciiTheme="minorEastAsia" w:hAnsiTheme="minorEastAsia"/>
                <w:sz w:val="20"/>
                <w:szCs w:val="20"/>
              </w:rPr>
            </w:pPr>
            <w:r>
              <w:rPr>
                <w:rFonts w:hint="eastAsia" w:asciiTheme="minorEastAsia" w:hAnsiTheme="minorEastAsia"/>
                <w:sz w:val="20"/>
                <w:szCs w:val="20"/>
              </w:rPr>
              <w:t>2.本科为马克思主义理论、思想政治教育、科学社会主义、中共党史、哲学、政治学等相关专业，研究生为马克思主义理论、马克思主义哲学、思想政治教育、政治学等相关专业,本硕专业一致者优先考虑。</w:t>
            </w:r>
          </w:p>
          <w:p>
            <w:pPr>
              <w:rPr>
                <w:rFonts w:asciiTheme="minorEastAsia" w:hAnsiTheme="minorEastAsia"/>
                <w:sz w:val="20"/>
                <w:szCs w:val="20"/>
              </w:rPr>
            </w:pPr>
            <w:r>
              <w:rPr>
                <w:rFonts w:hint="eastAsia" w:asciiTheme="minorEastAsia" w:hAnsiTheme="minorEastAsia"/>
                <w:sz w:val="20"/>
                <w:szCs w:val="20"/>
              </w:rPr>
              <w:t>3.中共党员。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8" w:hRule="atLeast"/>
          <w:jc w:val="center"/>
        </w:trPr>
        <w:tc>
          <w:tcPr>
            <w:tcW w:w="851"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20</w:t>
            </w:r>
          </w:p>
        </w:tc>
        <w:tc>
          <w:tcPr>
            <w:tcW w:w="1438" w:type="dxa"/>
            <w:shd w:val="clear" w:color="auto" w:fill="auto"/>
            <w:noWrap/>
            <w:vAlign w:val="center"/>
          </w:tcPr>
          <w:p>
            <w:pPr>
              <w:jc w:val="center"/>
              <w:rPr>
                <w:rFonts w:cs="宋体" w:asciiTheme="minorEastAsia" w:hAnsiTheme="minorEastAsia"/>
                <w:sz w:val="20"/>
                <w:szCs w:val="20"/>
              </w:rPr>
            </w:pPr>
            <w:r>
              <w:rPr>
                <w:rFonts w:hint="eastAsia" w:asciiTheme="minorEastAsia" w:hAnsiTheme="minorEastAsia"/>
                <w:sz w:val="20"/>
                <w:szCs w:val="20"/>
              </w:rPr>
              <w:t>基础教学部</w:t>
            </w:r>
          </w:p>
        </w:tc>
        <w:tc>
          <w:tcPr>
            <w:tcW w:w="1134" w:type="dxa"/>
            <w:shd w:val="clear" w:color="auto" w:fill="auto"/>
            <w:noWrap/>
            <w:vAlign w:val="center"/>
          </w:tcPr>
          <w:p>
            <w:pPr>
              <w:jc w:val="center"/>
              <w:rPr>
                <w:rFonts w:cs="宋体" w:asciiTheme="minorEastAsia" w:hAnsiTheme="minorEastAsia"/>
                <w:sz w:val="20"/>
                <w:szCs w:val="20"/>
              </w:rPr>
            </w:pPr>
            <w:r>
              <w:rPr>
                <w:rFonts w:hint="eastAsia" w:asciiTheme="minorEastAsia" w:hAnsiTheme="minorEastAsia"/>
                <w:sz w:val="20"/>
                <w:szCs w:val="20"/>
              </w:rPr>
              <w:t>专任教师</w:t>
            </w:r>
          </w:p>
        </w:tc>
        <w:tc>
          <w:tcPr>
            <w:tcW w:w="1701" w:type="dxa"/>
            <w:shd w:val="clear" w:color="auto" w:fill="auto"/>
            <w:noWrap/>
            <w:vAlign w:val="center"/>
          </w:tcPr>
          <w:p>
            <w:pPr>
              <w:jc w:val="center"/>
              <w:rPr>
                <w:rFonts w:cs="宋体" w:asciiTheme="minorEastAsia" w:hAnsiTheme="minorEastAsia"/>
                <w:sz w:val="20"/>
                <w:szCs w:val="20"/>
              </w:rPr>
            </w:pPr>
            <w:r>
              <w:rPr>
                <w:rFonts w:hint="eastAsia" w:asciiTheme="minorEastAsia" w:hAnsiTheme="minorEastAsia"/>
                <w:sz w:val="20"/>
                <w:szCs w:val="20"/>
              </w:rPr>
              <w:t>物理学</w:t>
            </w:r>
          </w:p>
        </w:tc>
        <w:tc>
          <w:tcPr>
            <w:tcW w:w="1179" w:type="dxa"/>
            <w:shd w:val="clear" w:color="auto" w:fill="auto"/>
            <w:vAlign w:val="center"/>
          </w:tcPr>
          <w:p>
            <w:pPr>
              <w:jc w:val="center"/>
              <w:rPr>
                <w:rFonts w:cs="宋体" w:asciiTheme="minorEastAsia" w:hAnsiTheme="minorEastAsia"/>
                <w:sz w:val="20"/>
                <w:szCs w:val="20"/>
              </w:rPr>
            </w:pPr>
            <w:r>
              <w:rPr>
                <w:rFonts w:hint="eastAsia" w:asciiTheme="minorEastAsia" w:hAnsiTheme="minorEastAsia"/>
                <w:sz w:val="20"/>
                <w:szCs w:val="20"/>
              </w:rPr>
              <w:t>1</w:t>
            </w:r>
          </w:p>
        </w:tc>
        <w:tc>
          <w:tcPr>
            <w:tcW w:w="3542" w:type="dxa"/>
            <w:shd w:val="clear" w:color="auto" w:fill="auto"/>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1.具有硕士研究生及以上学历，且具有相应学位。其中，应届毕业生须于2022年7月31日前取得国家教育行政部门认可的相应学历学位证书；国（境）外学历学位须经教育部留学服务中心进行认证。</w:t>
            </w:r>
          </w:p>
          <w:p>
            <w:pPr>
              <w:rPr>
                <w:rFonts w:asciiTheme="minorEastAsia" w:hAnsiTheme="minorEastAsia"/>
                <w:sz w:val="20"/>
                <w:szCs w:val="20"/>
              </w:rPr>
            </w:pPr>
            <w:r>
              <w:rPr>
                <w:rFonts w:hint="eastAsia" w:asciiTheme="minorEastAsia" w:hAnsiTheme="minorEastAsia"/>
                <w:sz w:val="20"/>
                <w:szCs w:val="20"/>
              </w:rPr>
              <w:t>2.本科与研究生专业均为物理相关专业，包括应用物理、光学、理论物理等。</w:t>
            </w:r>
          </w:p>
          <w:p>
            <w:pPr>
              <w:rPr>
                <w:rFonts w:asciiTheme="minorEastAsia" w:hAnsiTheme="minorEastAsia"/>
                <w:sz w:val="20"/>
                <w:szCs w:val="20"/>
              </w:rPr>
            </w:pPr>
            <w:r>
              <w:rPr>
                <w:rFonts w:hint="eastAsia" w:asciiTheme="minorEastAsia" w:hAnsiTheme="minorEastAsia"/>
                <w:sz w:val="20"/>
                <w:szCs w:val="20"/>
              </w:rPr>
              <w:t>3.具有一定的科研能力，在本学科及相关领域的核心刊物上以第一作者发表学术论文者优先考虑。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1" w:hRule="atLeast"/>
          <w:jc w:val="center"/>
        </w:trPr>
        <w:tc>
          <w:tcPr>
            <w:tcW w:w="851"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21</w:t>
            </w:r>
          </w:p>
        </w:tc>
        <w:tc>
          <w:tcPr>
            <w:tcW w:w="1438" w:type="dxa"/>
            <w:shd w:val="clear" w:color="auto" w:fill="auto"/>
            <w:noWrap/>
            <w:vAlign w:val="center"/>
          </w:tcPr>
          <w:p>
            <w:pPr>
              <w:jc w:val="center"/>
              <w:rPr>
                <w:rFonts w:asciiTheme="minorEastAsia" w:hAnsiTheme="minorEastAsia"/>
                <w:sz w:val="20"/>
                <w:szCs w:val="20"/>
              </w:rPr>
            </w:pPr>
            <w:r>
              <w:rPr>
                <w:rFonts w:hint="eastAsia" w:asciiTheme="minorEastAsia" w:hAnsiTheme="minorEastAsia"/>
                <w:sz w:val="20"/>
                <w:szCs w:val="20"/>
              </w:rPr>
              <w:t>学生工作处</w:t>
            </w:r>
          </w:p>
        </w:tc>
        <w:tc>
          <w:tcPr>
            <w:tcW w:w="1134" w:type="dxa"/>
            <w:shd w:val="clear" w:color="auto" w:fill="auto"/>
            <w:noWrap/>
            <w:vAlign w:val="center"/>
          </w:tcPr>
          <w:p>
            <w:pPr>
              <w:jc w:val="center"/>
              <w:rPr>
                <w:rFonts w:asciiTheme="minorEastAsia" w:hAnsiTheme="minorEastAsia"/>
                <w:sz w:val="20"/>
                <w:szCs w:val="20"/>
              </w:rPr>
            </w:pPr>
            <w:r>
              <w:rPr>
                <w:rFonts w:hint="eastAsia" w:asciiTheme="minorEastAsia" w:hAnsiTheme="minorEastAsia"/>
                <w:sz w:val="20"/>
                <w:szCs w:val="20"/>
              </w:rPr>
              <w:t>专职</w:t>
            </w:r>
          </w:p>
          <w:p>
            <w:pPr>
              <w:jc w:val="center"/>
              <w:rPr>
                <w:rFonts w:asciiTheme="minorEastAsia" w:hAnsiTheme="minorEastAsia"/>
                <w:sz w:val="20"/>
                <w:szCs w:val="20"/>
              </w:rPr>
            </w:pPr>
            <w:r>
              <w:rPr>
                <w:rFonts w:hint="eastAsia" w:asciiTheme="minorEastAsia" w:hAnsiTheme="minorEastAsia"/>
                <w:sz w:val="20"/>
                <w:szCs w:val="20"/>
              </w:rPr>
              <w:t>辅导员</w:t>
            </w:r>
          </w:p>
        </w:tc>
        <w:tc>
          <w:tcPr>
            <w:tcW w:w="1701" w:type="dxa"/>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与学院开设专业或课程相关</w:t>
            </w:r>
          </w:p>
        </w:tc>
        <w:tc>
          <w:tcPr>
            <w:tcW w:w="1179" w:type="dxa"/>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8</w:t>
            </w:r>
          </w:p>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（因入住学生宿舍需要，原则上男性5人、女性3人）</w:t>
            </w:r>
          </w:p>
        </w:tc>
        <w:tc>
          <w:tcPr>
            <w:tcW w:w="3542" w:type="dxa"/>
            <w:shd w:val="clear" w:color="auto" w:fill="auto"/>
            <w:vAlign w:val="center"/>
          </w:tcPr>
          <w:p>
            <w:pPr>
              <w:rPr>
                <w:rFonts w:cs="宋体" w:asciiTheme="minorEastAsia" w:hAnsiTheme="minorEastAsia"/>
                <w:kern w:val="0"/>
                <w:sz w:val="20"/>
                <w:szCs w:val="20"/>
              </w:rPr>
            </w:pPr>
            <w:r>
              <w:rPr>
                <w:rFonts w:hint="eastAsia" w:cs="宋体" w:asciiTheme="minorEastAsia" w:hAnsiTheme="minorEastAsia"/>
                <w:kern w:val="0"/>
                <w:sz w:val="20"/>
                <w:szCs w:val="20"/>
              </w:rPr>
              <w:t>1.中共党员。热爱辅导员工作，具有较高的思想政治觉悟和政策理论水平，具有良好的道德品质、强烈的事业心和责任感，组织协调能力和语言文字表达能力较强。</w:t>
            </w:r>
          </w:p>
          <w:p>
            <w:pPr>
              <w:rPr>
                <w:rFonts w:cs="宋体" w:asciiTheme="minorEastAsia" w:hAnsiTheme="minorEastAsia"/>
                <w:kern w:val="0"/>
                <w:sz w:val="20"/>
                <w:szCs w:val="20"/>
              </w:rPr>
            </w:pPr>
            <w:r>
              <w:rPr>
                <w:rFonts w:hint="eastAsia" w:cs="宋体" w:asciiTheme="minorEastAsia" w:hAnsiTheme="minorEastAsia"/>
                <w:kern w:val="0"/>
                <w:sz w:val="20"/>
                <w:szCs w:val="20"/>
              </w:rPr>
              <w:t>2.应届毕业生，1992年1月1日及以后出生，具有硕士研究生及以上学历，且具有相应学位。应届毕业生须于2022年7月31日前取得国家教育行政部门认可的相应学历学位证书；国（境）外学历学位须经教育部留学服务中心进行认证。</w:t>
            </w:r>
          </w:p>
          <w:p>
            <w:pPr>
              <w:rPr>
                <w:rFonts w:cs="宋体" w:asciiTheme="minorEastAsia" w:hAnsiTheme="minorEastAsia"/>
                <w:kern w:val="0"/>
                <w:sz w:val="20"/>
                <w:szCs w:val="20"/>
              </w:rPr>
            </w:pPr>
            <w:r>
              <w:rPr>
                <w:rFonts w:hint="eastAsia" w:cs="宋体" w:asciiTheme="minorEastAsia" w:hAnsiTheme="minorEastAsia"/>
                <w:kern w:val="0"/>
                <w:sz w:val="20"/>
                <w:szCs w:val="20"/>
              </w:rPr>
              <w:t>3.学习期间担任过主要学生干部，品学兼优，获得过校级以上奖励或荣誉称号。主要学生干部包括：班长、团支书、学生会和党员工作站部长及以上学生干部、辅导员助理。</w:t>
            </w:r>
          </w:p>
          <w:p>
            <w:pPr>
              <w:rPr>
                <w:rFonts w:cs="宋体" w:asciiTheme="minorEastAsia" w:hAnsiTheme="minorEastAsia"/>
                <w:kern w:val="0"/>
                <w:sz w:val="20"/>
                <w:szCs w:val="20"/>
              </w:rPr>
            </w:pPr>
            <w:r>
              <w:rPr>
                <w:rFonts w:hint="eastAsia" w:cs="宋体" w:asciiTheme="minorEastAsia" w:hAnsiTheme="minorEastAsia"/>
                <w:kern w:val="0"/>
                <w:sz w:val="20"/>
                <w:szCs w:val="20"/>
              </w:rPr>
              <w:t>4.具有较强的计算机操作和应用能力，大学英语四级水平考试成绩425分以上。</w:t>
            </w:r>
          </w:p>
          <w:p>
            <w:pPr>
              <w:rPr>
                <w:rFonts w:cs="宋体" w:asciiTheme="minorEastAsia" w:hAnsiTheme="minorEastAsia"/>
                <w:kern w:val="0"/>
                <w:sz w:val="20"/>
                <w:szCs w:val="20"/>
              </w:rPr>
            </w:pPr>
            <w:r>
              <w:rPr>
                <w:rFonts w:hint="eastAsia" w:cs="宋体" w:asciiTheme="minorEastAsia" w:hAnsiTheme="minorEastAsia"/>
                <w:kern w:val="0"/>
                <w:sz w:val="20"/>
                <w:szCs w:val="20"/>
              </w:rPr>
              <w:t>5.身体健康，五官端正，心理素质良好。</w:t>
            </w:r>
          </w:p>
          <w:p>
            <w:pPr>
              <w:rPr>
                <w:rFonts w:asciiTheme="minorEastAsia" w:hAnsiTheme="minorEastAsia"/>
                <w:sz w:val="20"/>
                <w:szCs w:val="20"/>
              </w:rPr>
            </w:pPr>
            <w:r>
              <w:rPr>
                <w:rFonts w:hint="eastAsia" w:cs="宋体" w:asciiTheme="minorEastAsia" w:hAnsiTheme="minorEastAsia"/>
                <w:kern w:val="0"/>
                <w:sz w:val="20"/>
                <w:szCs w:val="20"/>
              </w:rPr>
              <w:t>6.具有相关工作经验者或取得心理咨询师、职业指导师等相关资格证书者或具有徐海学院兼职辅导员工作经历者优先考虑。</w:t>
            </w:r>
          </w:p>
        </w:tc>
      </w:tr>
    </w:tbl>
    <w:p>
      <w:pPr>
        <w:widowControl/>
        <w:spacing w:line="20" w:lineRule="exact"/>
        <w:rPr>
          <w:rFonts w:asciiTheme="minorEastAsia" w:hAnsiTheme="minorEastAsia"/>
          <w:sz w:val="20"/>
          <w:szCs w:val="20"/>
        </w:rPr>
      </w:pPr>
    </w:p>
    <w:sectPr>
      <w:headerReference r:id="rId3" w:type="default"/>
      <w:pgSz w:w="11906" w:h="16838"/>
      <w:pgMar w:top="1361" w:right="1797" w:bottom="136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eastAsiaTheme="minorEastAsia"/>
        <w:lang w:eastAsia="zh-CN"/>
      </w:rPr>
    </w:pPr>
    <w:r>
      <w:rPr>
        <w:rFonts w:hint="eastAsia" w:eastAsiaTheme="minorEastAsia"/>
        <w:lang w:eastAsia="zh-CN"/>
      </w:rPr>
      <w:drawing>
        <wp:inline distT="0" distB="0" distL="114300" distR="114300">
          <wp:extent cx="943610" cy="247650"/>
          <wp:effectExtent l="0" t="0" r="8890" b="0"/>
          <wp:docPr id="2" name="图片 2" descr="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 (4)"/>
                  <pic:cNvPicPr>
                    <a:picLocks noChangeAspect="1"/>
                  </pic:cNvPicPr>
                </pic:nvPicPr>
                <pic:blipFill>
                  <a:blip r:embed="rId1"/>
                  <a:stretch>
                    <a:fillRect/>
                  </a:stretch>
                </pic:blipFill>
                <pic:spPr>
                  <a:xfrm>
                    <a:off x="0" y="0"/>
                    <a:ext cx="943610" cy="2476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D49"/>
    <w:rsid w:val="0000646A"/>
    <w:rsid w:val="000203FA"/>
    <w:rsid w:val="00027476"/>
    <w:rsid w:val="00054CA5"/>
    <w:rsid w:val="000C7000"/>
    <w:rsid w:val="000E4F23"/>
    <w:rsid w:val="001F70F4"/>
    <w:rsid w:val="002B6A75"/>
    <w:rsid w:val="002F1C92"/>
    <w:rsid w:val="002F70BF"/>
    <w:rsid w:val="0030041B"/>
    <w:rsid w:val="00370491"/>
    <w:rsid w:val="003954A2"/>
    <w:rsid w:val="003B5B66"/>
    <w:rsid w:val="003F45D2"/>
    <w:rsid w:val="004052D0"/>
    <w:rsid w:val="00426F91"/>
    <w:rsid w:val="005040FA"/>
    <w:rsid w:val="00534EB7"/>
    <w:rsid w:val="00576486"/>
    <w:rsid w:val="005978B9"/>
    <w:rsid w:val="006344C4"/>
    <w:rsid w:val="006B4C5B"/>
    <w:rsid w:val="006B5444"/>
    <w:rsid w:val="006C442A"/>
    <w:rsid w:val="006C7DF1"/>
    <w:rsid w:val="007D3AD1"/>
    <w:rsid w:val="00823F1F"/>
    <w:rsid w:val="0082508E"/>
    <w:rsid w:val="00855CF1"/>
    <w:rsid w:val="00861584"/>
    <w:rsid w:val="008C2DFE"/>
    <w:rsid w:val="008C7AD2"/>
    <w:rsid w:val="00911366"/>
    <w:rsid w:val="00937601"/>
    <w:rsid w:val="00937E90"/>
    <w:rsid w:val="009C4A56"/>
    <w:rsid w:val="009E56F7"/>
    <w:rsid w:val="00A16A91"/>
    <w:rsid w:val="00A229C7"/>
    <w:rsid w:val="00A310B1"/>
    <w:rsid w:val="00A41523"/>
    <w:rsid w:val="00A76211"/>
    <w:rsid w:val="00B07FCA"/>
    <w:rsid w:val="00B57C8E"/>
    <w:rsid w:val="00B66502"/>
    <w:rsid w:val="00BD7F0C"/>
    <w:rsid w:val="00BE7928"/>
    <w:rsid w:val="00C321C2"/>
    <w:rsid w:val="00C540F2"/>
    <w:rsid w:val="00D36595"/>
    <w:rsid w:val="00D666D6"/>
    <w:rsid w:val="00D7143F"/>
    <w:rsid w:val="00E85F98"/>
    <w:rsid w:val="00E95E9F"/>
    <w:rsid w:val="00EF08DE"/>
    <w:rsid w:val="00F321FF"/>
    <w:rsid w:val="00F40E81"/>
    <w:rsid w:val="00F75154"/>
    <w:rsid w:val="00F92D49"/>
    <w:rsid w:val="00FC084D"/>
    <w:rsid w:val="00FE11C8"/>
    <w:rsid w:val="0F06246A"/>
    <w:rsid w:val="113A2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781</Words>
  <Characters>4455</Characters>
  <Lines>37</Lines>
  <Paragraphs>10</Paragraphs>
  <TotalTime>120</TotalTime>
  <ScaleCrop>false</ScaleCrop>
  <LinksUpToDate>false</LinksUpToDate>
  <CharactersWithSpaces>5226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2021-11-10T02:37:00Z</dcterms:created>
  <dc:creator>Windows 用户</dc:creator>
  <cp:lastModifiedBy>传奇人生</cp:lastModifiedBy>
  <cp:lastPrinted>2022-03-04T01:31:00Z</cp:lastPrinted>
  <dcterms:modified xsi:type="dcterms:W3CDTF">2022-03-04T02:06:52Z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DBE8EAF5FB834C6F9DC95D0DF295E782</vt:lpwstr>
  </property>
</Properties>
</file>