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15" w:rsidRDefault="007C4487">
      <w:pPr>
        <w:spacing w:line="520" w:lineRule="exact"/>
        <w:rPr>
          <w:rFonts w:ascii="Times New Roman" w:eastAsia="楷体_GB2312" w:hAnsi="Times New Roman" w:cs="Times New Roman"/>
          <w:b/>
          <w:bCs/>
          <w:sz w:val="28"/>
          <w:szCs w:val="36"/>
        </w:rPr>
      </w:pPr>
      <w:bookmarkStart w:id="0" w:name="_GoBack"/>
      <w:bookmarkEnd w:id="0"/>
      <w:r>
        <w:rPr>
          <w:rFonts w:ascii="Times New Roman" w:eastAsia="楷体_GB2312" w:hAnsi="Times New Roman" w:cs="Times New Roman"/>
          <w:b/>
          <w:bCs/>
          <w:sz w:val="28"/>
          <w:szCs w:val="36"/>
        </w:rPr>
        <w:t>招聘部门及岗位要求</w:t>
      </w:r>
    </w:p>
    <w:tbl>
      <w:tblPr>
        <w:tblW w:w="142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680"/>
        <w:gridCol w:w="3793"/>
        <w:gridCol w:w="4697"/>
        <w:gridCol w:w="615"/>
        <w:gridCol w:w="2940"/>
      </w:tblGrid>
      <w:tr w:rsidR="00702715">
        <w:trPr>
          <w:trHeight w:val="55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招聘部门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拟聘岗位名称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D81DB0" w:rsidP="0031479D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拟</w:t>
            </w:r>
            <w:r w:rsidR="007C4487"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02715">
        <w:trPr>
          <w:trHeight w:val="533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卫生护理学院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护理学专任教师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人体解剖学，免疫学，儿科学，老年医学，妇产科学，康复医学与理疗学，护理学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133C2B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团队引进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护理学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助产专任教师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妇产科学，护理学，儿科学，人体解剖学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（或正高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24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现代装备制造学院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机电一体化技术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机械制造与自动化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模具设计与制造专任教师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机械制造及其自动化，机械电子工程（机器人方向），机械设计及理论，工程热物理，热能工程，动力机械及工程，流体机械及工程，制冷及低温工程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团队引进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博士（或正高或高技能人才）</w:t>
            </w:r>
          </w:p>
        </w:tc>
      </w:tr>
      <w:tr w:rsidR="00702715">
        <w:trPr>
          <w:trHeight w:val="33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电气</w:t>
            </w:r>
            <w:proofErr w:type="gramStart"/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与电竞学院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计算机应用技术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电气自动化技术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应用电子技术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计算机网络与安全管理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电子竞技专任教师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电气工程及其自动化，自动化，测控技术与仪器，电子信息技术及仪器，</w:t>
            </w:r>
            <w:proofErr w:type="gramStart"/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微机电</w:t>
            </w:r>
            <w:proofErr w:type="gramEnd"/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系统工程，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计算机应用技术，飞行器设计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团队引进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博士（或正高或高技能人才）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汽车检测与维修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汽车制造与装配技术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汽车技术服务与营销专任教师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车辆工程，交通设备信息工程，交通设备与控制工程，交通管理工程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或正高或高技能人才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医药</w:t>
            </w:r>
            <w:proofErr w:type="gramStart"/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与化材学院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建筑材料检测技术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药物分析技术专任教师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药物化学，药剂学，生药学，药物分析学，微生物与生化药学，药理学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或正高或高技能人才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人文与旅游学院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法律事务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文秘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司法助理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信息传播与策划专任教师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酒店管理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旅游管理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导游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旅游英语专任教师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法学理论，法律史，宪法学与行政法学，刑法学，民商法学，诉讼法，诉讼法学，经济法学，国际法学，法学，民事诉讼法，刑事诉讼法，刑事诉讼法学，知识产权法学，国际法，企业管理（旅游管理）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 w:rsidP="00B1327F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博士或正高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装潢艺术设计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装饰艺术设计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广告设计与制作专任教师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设计艺术学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或正高或高技能人才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丹阳师范学院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音乐表演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眼视光技术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心理学专任教师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眼科学，学前教育学，发展与教育心理学，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美术教育、音乐教育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27F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</w:t>
            </w:r>
          </w:p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或正高或高技能人才</w:t>
            </w: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财经商贸学院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国际贸易实务专任教师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会计学，企业管理（市场营销），国际贸易学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（电子商务）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，管理科学与工程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 w:rsidP="00B1327F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博士或正高</w:t>
            </w:r>
          </w:p>
        </w:tc>
      </w:tr>
      <w:tr w:rsidR="00702715">
        <w:trPr>
          <w:trHeight w:val="9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基础部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（社会科学部）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思想政治理论</w:t>
            </w:r>
            <w:r w:rsidR="001770A2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1770A2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0D6B96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 w:rsidRPr="000D6B96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基础数学，</w:t>
            </w:r>
            <w:r w:rsidR="00C41F27" w:rsidRPr="002A7CCA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0"/>
                <w:szCs w:val="20"/>
              </w:rPr>
              <w:t>社会、政治类，</w:t>
            </w:r>
            <w:r w:rsidR="007C4487"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思想政治教育学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133C2B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 w:rsidP="00B1327F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博士或正高</w:t>
            </w:r>
          </w:p>
        </w:tc>
      </w:tr>
      <w:tr w:rsidR="00702715">
        <w:trPr>
          <w:trHeight w:val="28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  <w:t>体育教育训练学，体育学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133C2B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 w:rsidP="00B1327F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  <w:t>博士或正高</w:t>
            </w:r>
          </w:p>
        </w:tc>
      </w:tr>
      <w:tr w:rsidR="00702715">
        <w:trPr>
          <w:trHeight w:val="24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C4487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宋体" w:hAnsi="Times New Roman"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133C2B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9</w:t>
            </w:r>
            <w:r w:rsidR="00427253">
              <w:rPr>
                <w:rFonts w:ascii="Times New Roman" w:eastAsia="楷体_GB2312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15" w:rsidRDefault="00702715">
            <w:pPr>
              <w:widowControl/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02715" w:rsidRDefault="00702715">
      <w:pPr>
        <w:rPr>
          <w:rFonts w:ascii="Times New Roman" w:eastAsia="楷体_GB2312" w:hAnsi="Times New Roman" w:cs="Times New Roman"/>
          <w:sz w:val="28"/>
          <w:szCs w:val="36"/>
        </w:rPr>
      </w:pPr>
    </w:p>
    <w:sectPr w:rsidR="00702715" w:rsidSect="00702715">
      <w:footerReference w:type="default" r:id="rId8"/>
      <w:pgSz w:w="16838" w:h="11906" w:orient="landscape"/>
      <w:pgMar w:top="879" w:right="1440" w:bottom="-135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95" w:rsidRDefault="00D75495" w:rsidP="00702715">
      <w:r>
        <w:separator/>
      </w:r>
    </w:p>
  </w:endnote>
  <w:endnote w:type="continuationSeparator" w:id="0">
    <w:p w:rsidR="00D75495" w:rsidRDefault="00D75495" w:rsidP="007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80262"/>
    </w:sdtPr>
    <w:sdtEndPr/>
    <w:sdtContent>
      <w:p w:rsidR="00702715" w:rsidRDefault="00856BB3">
        <w:pPr>
          <w:pStyle w:val="a4"/>
          <w:jc w:val="center"/>
        </w:pPr>
        <w:r>
          <w:fldChar w:fldCharType="begin"/>
        </w:r>
        <w:r w:rsidR="007C4487">
          <w:instrText>PAGE   \* MERGEFORMAT</w:instrText>
        </w:r>
        <w:r>
          <w:fldChar w:fldCharType="separate"/>
        </w:r>
        <w:r w:rsidR="005177B5" w:rsidRPr="005177B5">
          <w:rPr>
            <w:noProof/>
            <w:lang w:val="zh-CN"/>
          </w:rPr>
          <w:t>1</w:t>
        </w:r>
        <w:r>
          <w:fldChar w:fldCharType="end"/>
        </w:r>
      </w:p>
    </w:sdtContent>
  </w:sdt>
  <w:p w:rsidR="00702715" w:rsidRDefault="00702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95" w:rsidRDefault="00D75495" w:rsidP="00702715">
      <w:r>
        <w:separator/>
      </w:r>
    </w:p>
  </w:footnote>
  <w:footnote w:type="continuationSeparator" w:id="0">
    <w:p w:rsidR="00D75495" w:rsidRDefault="00D75495" w:rsidP="0070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7DF4"/>
    <w:multiLevelType w:val="singleLevel"/>
    <w:tmpl w:val="58B77DF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BE04A8"/>
    <w:multiLevelType w:val="singleLevel"/>
    <w:tmpl w:val="58BE04A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5C5629"/>
    <w:rsid w:val="00021B05"/>
    <w:rsid w:val="00023F7C"/>
    <w:rsid w:val="00055C5F"/>
    <w:rsid w:val="000648E8"/>
    <w:rsid w:val="000A59CF"/>
    <w:rsid w:val="000B400C"/>
    <w:rsid w:val="000D6B96"/>
    <w:rsid w:val="00133C2B"/>
    <w:rsid w:val="00134040"/>
    <w:rsid w:val="00153DA3"/>
    <w:rsid w:val="001727B3"/>
    <w:rsid w:val="001770A2"/>
    <w:rsid w:val="001869CC"/>
    <w:rsid w:val="002119B5"/>
    <w:rsid w:val="00220374"/>
    <w:rsid w:val="00253ED5"/>
    <w:rsid w:val="0027761C"/>
    <w:rsid w:val="002A7CCA"/>
    <w:rsid w:val="002A7E75"/>
    <w:rsid w:val="002B6EDE"/>
    <w:rsid w:val="002E7A67"/>
    <w:rsid w:val="0031479D"/>
    <w:rsid w:val="003639DD"/>
    <w:rsid w:val="003C000E"/>
    <w:rsid w:val="003E134F"/>
    <w:rsid w:val="003F1DDA"/>
    <w:rsid w:val="00401CD4"/>
    <w:rsid w:val="00427253"/>
    <w:rsid w:val="004473FE"/>
    <w:rsid w:val="004A5545"/>
    <w:rsid w:val="004E219B"/>
    <w:rsid w:val="004E524C"/>
    <w:rsid w:val="005177B5"/>
    <w:rsid w:val="0052705D"/>
    <w:rsid w:val="00590CD5"/>
    <w:rsid w:val="005D269D"/>
    <w:rsid w:val="00614207"/>
    <w:rsid w:val="006300B0"/>
    <w:rsid w:val="00654EAB"/>
    <w:rsid w:val="0065739C"/>
    <w:rsid w:val="00702715"/>
    <w:rsid w:val="0075062F"/>
    <w:rsid w:val="00757803"/>
    <w:rsid w:val="007C4487"/>
    <w:rsid w:val="007E6225"/>
    <w:rsid w:val="00814020"/>
    <w:rsid w:val="00856BB3"/>
    <w:rsid w:val="00867986"/>
    <w:rsid w:val="00895F60"/>
    <w:rsid w:val="008D4756"/>
    <w:rsid w:val="008E5E4E"/>
    <w:rsid w:val="008F2674"/>
    <w:rsid w:val="009332C5"/>
    <w:rsid w:val="009722D7"/>
    <w:rsid w:val="00993D8F"/>
    <w:rsid w:val="009A2F45"/>
    <w:rsid w:val="009C0A31"/>
    <w:rsid w:val="00AC6D83"/>
    <w:rsid w:val="00AE4547"/>
    <w:rsid w:val="00B1327F"/>
    <w:rsid w:val="00B60B65"/>
    <w:rsid w:val="00B93241"/>
    <w:rsid w:val="00BE4BAA"/>
    <w:rsid w:val="00C41F27"/>
    <w:rsid w:val="00C51A47"/>
    <w:rsid w:val="00C72FEB"/>
    <w:rsid w:val="00C74090"/>
    <w:rsid w:val="00C76603"/>
    <w:rsid w:val="00D673CA"/>
    <w:rsid w:val="00D70491"/>
    <w:rsid w:val="00D75495"/>
    <w:rsid w:val="00D81DB0"/>
    <w:rsid w:val="00E13E27"/>
    <w:rsid w:val="00E320E7"/>
    <w:rsid w:val="00E57679"/>
    <w:rsid w:val="00E92686"/>
    <w:rsid w:val="00F01E94"/>
    <w:rsid w:val="00F705DC"/>
    <w:rsid w:val="00FA7DC8"/>
    <w:rsid w:val="06D708DA"/>
    <w:rsid w:val="29C317D8"/>
    <w:rsid w:val="2FC129E6"/>
    <w:rsid w:val="39585976"/>
    <w:rsid w:val="3E363C24"/>
    <w:rsid w:val="4D2A2D34"/>
    <w:rsid w:val="513B35B1"/>
    <w:rsid w:val="53BA7C8C"/>
    <w:rsid w:val="573A7D2D"/>
    <w:rsid w:val="615C5629"/>
    <w:rsid w:val="63B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E168D8-9062-4E7D-AA3F-0441EF5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0271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0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0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02715"/>
    <w:rPr>
      <w:sz w:val="24"/>
    </w:rPr>
  </w:style>
  <w:style w:type="character" w:styleId="a7">
    <w:name w:val="Hyperlink"/>
    <w:basedOn w:val="a0"/>
    <w:qFormat/>
    <w:rsid w:val="00702715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702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271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0271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7027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37</cp:revision>
  <cp:lastPrinted>2017-03-14T05:57:00Z</cp:lastPrinted>
  <dcterms:created xsi:type="dcterms:W3CDTF">2017-03-02T01:58:00Z</dcterms:created>
  <dcterms:modified xsi:type="dcterms:W3CDTF">2017-06-23T07:49:00Z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