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滇西应用技术大学珠宝学院2019年第三轮公开招聘编制外专业技术人员岗位及条件</w:t>
      </w:r>
    </w:p>
    <w:tbl>
      <w:tblPr>
        <w:tblStyle w:val="3"/>
        <w:tblW w:w="12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0"/>
        <w:gridCol w:w="1020"/>
        <w:gridCol w:w="2170"/>
        <w:gridCol w:w="547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auto"/>
                <w:kern w:val="0"/>
                <w:szCs w:val="21"/>
              </w:rPr>
              <w:t>拟聘岗位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auto"/>
                <w:kern w:val="0"/>
                <w:szCs w:val="21"/>
              </w:rPr>
              <w:t>拟聘人数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auto"/>
                <w:kern w:val="0"/>
                <w:szCs w:val="21"/>
              </w:rPr>
              <w:t>年龄要求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auto"/>
                <w:kern w:val="0"/>
                <w:szCs w:val="21"/>
              </w:rPr>
              <w:t>学历要求</w:t>
            </w:r>
          </w:p>
        </w:tc>
        <w:tc>
          <w:tcPr>
            <w:tcW w:w="5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auto"/>
                <w:kern w:val="0"/>
                <w:szCs w:val="21"/>
              </w:rPr>
              <w:t>专业要求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auto"/>
                <w:kern w:val="0"/>
                <w:szCs w:val="21"/>
              </w:rPr>
              <w:t>其它要求与说明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1" w:firstLine="210" w:firstLineChars="10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1专任教师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1" w:rightChars="0" w:firstLine="210" w:firstLineChars="10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（宝石学）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35周岁以下（博士研究生可放宽至40周岁以下）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全日制硕士研究生及以上</w:t>
            </w:r>
          </w:p>
        </w:tc>
        <w:tc>
          <w:tcPr>
            <w:tcW w:w="5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宝石学、珠宝首饰材料及加工；材料学、材料物理与化学、材料工程、地质学、地质工程、矿物学、岩石学、矿床学（宝石鉴定与优化处理、珠宝首饰评估、典当、拍卖珠宝测试技术及应用、宝石材料方向）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51" w:rightChars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须持有GIC／FGA／GIA等宝石鉴定类资格证书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2专任教师      （首饰设计与制作）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continue"/>
            <w:tcBorders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全日制二本及以上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54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珠宝首饰设计、制作相关专业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须提交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成绩表、论文、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技能证书、论文等证明符合该专业要求的相关资料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3专任教师      （运动康复）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1020" w:type="dxa"/>
            <w:vMerge w:val="continue"/>
            <w:tcBorders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全日制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硕士研究生及以上（对具有三年以上行业工作经历的可放宽至全日制二本学历）</w:t>
            </w:r>
          </w:p>
        </w:tc>
        <w:tc>
          <w:tcPr>
            <w:tcW w:w="54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运动人体科学、康复医学与理疗学、运动医学，体育教学（本科须为运动康复专业）、体育学（本科须为运动康复专业）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运动科学、运动康复、运动康复与健康、运动保健康复、运动防护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本科学历应聘，需提供工作证明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240" w:lineRule="exact"/>
              <w:ind w:right="-51"/>
              <w:jc w:val="center"/>
              <w:rPr>
                <w:rFonts w:ascii="宋体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4专任教师</w:t>
            </w:r>
          </w:p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（针灸推拿）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continue"/>
            <w:tcBorders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全日制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硕士研究生及以上（对具有三年以上行业工作经历的可放宽至全日制二本学历）</w:t>
            </w:r>
          </w:p>
        </w:tc>
        <w:tc>
          <w:tcPr>
            <w:tcW w:w="54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针灸推拿、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针灸推拿学、针灸学、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中医骨伤、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中医骨伤科学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本科学历应聘，需提供工</w:t>
            </w:r>
            <w:bookmarkStart w:id="0" w:name="_GoBack"/>
            <w:bookmarkEnd w:id="0"/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专任教师      （临床医学）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continue"/>
            <w:tcBorders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全日制硕士研究生及以上</w:t>
            </w:r>
          </w:p>
        </w:tc>
        <w:tc>
          <w:tcPr>
            <w:tcW w:w="54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临床医学相关专业（本科须为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临床医学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专业）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需提供本科毕业证、学位证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 xml:space="preserve">专任教师     </w:t>
            </w:r>
            <w:r>
              <w:rPr>
                <w:rFonts w:ascii="宋体" w:hAnsi="宋体" w:eastAsia="方正仿宋_GBK" w:cs="宋体"/>
                <w:bCs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计算机</w:t>
            </w:r>
            <w:r>
              <w:rPr>
                <w:rFonts w:ascii="宋体" w:hAnsi="宋体" w:eastAsia="方正仿宋_GBK" w:cs="宋体"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continue"/>
            <w:tcBorders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全日制硕士研究生及以上</w:t>
            </w:r>
          </w:p>
        </w:tc>
        <w:tc>
          <w:tcPr>
            <w:tcW w:w="54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计算机技术、计算机科学与技术、</w:t>
            </w:r>
            <w:r>
              <w:rPr>
                <w:rFonts w:ascii="宋体" w:hAnsi="宋体" w:eastAsia="方正仿宋_GBK" w:cs="宋体"/>
                <w:bCs/>
                <w:color w:val="auto"/>
                <w:kern w:val="0"/>
                <w:szCs w:val="21"/>
              </w:rPr>
              <w:t>计算机应用技术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、软件工程、计算机软件与理论、计算机系统结构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专任教师     （英语）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1020" w:type="dxa"/>
            <w:vMerge w:val="continue"/>
            <w:tcBorders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全日制硕士研究生及以上</w:t>
            </w:r>
          </w:p>
        </w:tc>
        <w:tc>
          <w:tcPr>
            <w:tcW w:w="5470" w:type="dxa"/>
            <w:vAlign w:val="center"/>
          </w:tcPr>
          <w:p>
            <w:pPr>
              <w:spacing w:line="280" w:lineRule="exact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学科教学（英语）、学科课程与教学论（英语）、英语笔译、英语口译、英语语言文学</w:t>
            </w:r>
          </w:p>
        </w:tc>
        <w:tc>
          <w:tcPr>
            <w:tcW w:w="2140" w:type="dxa"/>
            <w:vAlign w:val="center"/>
          </w:tcPr>
          <w:p>
            <w:pPr>
              <w:spacing w:line="400" w:lineRule="exact"/>
              <w:ind w:right="-51" w:rightChars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教学管理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1020" w:type="dxa"/>
            <w:vMerge w:val="continue"/>
            <w:tcBorders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全日制硕士研究生及以上</w:t>
            </w:r>
          </w:p>
        </w:tc>
        <w:tc>
          <w:tcPr>
            <w:tcW w:w="54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  <w:t>地理学类、设计学类相关专业；教育学、教育学原理、高等教育学、职业技术教育学、教育管理、教育技术学、现代教育技术学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  <w:t>新闻与传播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方正仿宋_GBK" w:cs="宋体"/>
                <w:bCs/>
                <w:kern w:val="0"/>
                <w:szCs w:val="21"/>
              </w:rPr>
              <w:t>高校辅导员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Cs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continue"/>
            <w:tcBorders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vertAlign w:val="baseline"/>
              </w:rPr>
            </w:pP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Cs/>
                <w:kern w:val="0"/>
                <w:szCs w:val="21"/>
              </w:rPr>
              <w:t>全日制硕士研究生及以上</w:t>
            </w:r>
          </w:p>
        </w:tc>
        <w:tc>
          <w:tcPr>
            <w:tcW w:w="5470" w:type="dxa"/>
            <w:vAlign w:val="center"/>
          </w:tcPr>
          <w:p>
            <w:pPr>
              <w:spacing w:line="240" w:lineRule="exact"/>
              <w:ind w:right="-51" w:rightChars="0"/>
              <w:jc w:val="center"/>
              <w:rPr>
                <w:rFonts w:hint="eastAsia" w:ascii="宋体" w:hAnsi="宋体" w:eastAsia="方正仿宋_GBK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bCs/>
                <w:kern w:val="0"/>
                <w:szCs w:val="21"/>
              </w:rPr>
              <w:t>哲学类、马克思主义理论类</w:t>
            </w:r>
            <w:r>
              <w:rPr>
                <w:rFonts w:hint="eastAsia" w:ascii="宋体" w:hAnsi="宋体" w:eastAsia="方正仿宋_GBK" w:cs="宋体"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方正仿宋_GBK" w:cs="宋体"/>
                <w:bCs/>
                <w:kern w:val="0"/>
                <w:szCs w:val="21"/>
                <w:lang w:val="en-US" w:eastAsia="zh-CN"/>
              </w:rPr>
              <w:t>法学类相关专业，汉语国际教育、汉语言文子学、语言学及应用语言学、中国古代文学、中国古典文献学、中国现当代文学、中国语言文学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ind w:right="-51" w:rightChars="0"/>
              <w:rPr>
                <w:vertAlign w:val="baseline"/>
              </w:rPr>
            </w:pPr>
            <w:r>
              <w:rPr>
                <w:rFonts w:hint="eastAsia" w:ascii="宋体" w:hAnsi="宋体" w:eastAsia="方正仿宋_GBK" w:cs="宋体"/>
                <w:bCs/>
                <w:kern w:val="0"/>
                <w:szCs w:val="21"/>
              </w:rPr>
              <w:t>必须是中共党员</w:t>
            </w:r>
            <w:r>
              <w:rPr>
                <w:rFonts w:hint="eastAsia" w:ascii="宋体" w:hAnsi="宋体" w:eastAsia="方正仿宋_GBK" w:cs="宋体"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方正仿宋_GBK" w:cs="宋体"/>
                <w:bCs/>
                <w:kern w:val="0"/>
                <w:szCs w:val="21"/>
              </w:rPr>
              <w:t>报名时需提交党员证明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73BE5"/>
    <w:rsid w:val="010D4265"/>
    <w:rsid w:val="242D5516"/>
    <w:rsid w:val="6B9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2019-07-16T06:11:00Z</dcterms:created>
  <dc:creator>黑白1374214734</dc:creator>
  <cp:lastModifiedBy>黑白1374214734</cp:lastModifiedBy>
  <dcterms:modified xsi:type="dcterms:W3CDTF">2019-07-16T06:28:56Z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