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021" w:rsidRDefault="00245021" w:rsidP="00AC5065">
      <w:pPr>
        <w:pStyle w:val="a4"/>
        <w:spacing w:before="0" w:beforeAutospacing="0" w:after="0" w:afterAutospacing="0" w:line="440" w:lineRule="exact"/>
        <w:ind w:firstLineChars="200" w:firstLine="480"/>
        <w:rPr>
          <w:rStyle w:val="a3"/>
          <w:color w:val="auto"/>
          <w:sz w:val="24"/>
          <w:szCs w:val="24"/>
        </w:rPr>
      </w:pPr>
    </w:p>
    <w:tbl>
      <w:tblPr>
        <w:tblStyle w:val="aa"/>
        <w:tblW w:w="9140" w:type="dxa"/>
        <w:jc w:val="center"/>
        <w:tblLook w:val="04A0" w:firstRow="1" w:lastRow="0" w:firstColumn="1" w:lastColumn="0" w:noHBand="0" w:noVBand="1"/>
      </w:tblPr>
      <w:tblGrid>
        <w:gridCol w:w="1269"/>
        <w:gridCol w:w="642"/>
        <w:gridCol w:w="1113"/>
        <w:gridCol w:w="2631"/>
        <w:gridCol w:w="2211"/>
        <w:gridCol w:w="1274"/>
      </w:tblGrid>
      <w:tr w:rsidR="005A28F3" w:rsidRPr="00783395" w:rsidTr="002338E3">
        <w:trPr>
          <w:trHeight w:val="55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用人部门</w:t>
            </w:r>
          </w:p>
        </w:tc>
        <w:tc>
          <w:tcPr>
            <w:tcW w:w="642" w:type="dxa"/>
            <w:vAlign w:val="center"/>
            <w:hideMark/>
          </w:tcPr>
          <w:p w:rsidR="00CE2DA8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招聘</w:t>
            </w:r>
          </w:p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人数</w:t>
            </w:r>
          </w:p>
        </w:tc>
        <w:tc>
          <w:tcPr>
            <w:tcW w:w="1113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招聘岗位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783395">
              <w:rPr>
                <w:rFonts w:asciiTheme="minorEastAsia" w:hAnsiTheme="minorEastAsia" w:hint="eastAsia"/>
                <w:szCs w:val="21"/>
              </w:rPr>
              <w:t>招聘要求</w:t>
            </w:r>
          </w:p>
        </w:tc>
        <w:tc>
          <w:tcPr>
            <w:tcW w:w="2211" w:type="dxa"/>
            <w:vAlign w:val="center"/>
          </w:tcPr>
          <w:p w:rsidR="00CE2DA8" w:rsidRPr="00783395" w:rsidRDefault="00D73CD0" w:rsidP="00D73CD0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应聘部门</w:t>
            </w:r>
            <w:r w:rsidR="00CE2DA8" w:rsidRPr="00783395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D73CD0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5A28F3" w:rsidRPr="00783395" w:rsidTr="002338E3">
        <w:trPr>
          <w:trHeight w:val="60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纪检办公室</w:t>
            </w:r>
          </w:p>
        </w:tc>
        <w:tc>
          <w:tcPr>
            <w:tcW w:w="642" w:type="dxa"/>
            <w:vAlign w:val="center"/>
            <w:hideMark/>
          </w:tcPr>
          <w:p w:rsidR="00BF76E5" w:rsidRPr="00783395" w:rsidRDefault="00BF76E5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硕士研究生及以上学历，文史类相关专业，中共党员，政治素质好，文字能力较强。</w:t>
            </w:r>
          </w:p>
        </w:tc>
        <w:tc>
          <w:tcPr>
            <w:tcW w:w="2211" w:type="dxa"/>
            <w:vAlign w:val="center"/>
          </w:tcPr>
          <w:p w:rsidR="00CE2DA8" w:rsidRPr="00783395" w:rsidRDefault="00E7298E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color w:val="333333"/>
                <w:szCs w:val="21"/>
              </w:rPr>
              <w:t>jjbgs@succ.edu.cn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60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团委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硕士研究生及以上学历，行政管理类相关专业，中共党员，有双创工作经验或共青团工作经验者优先。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tw</w:t>
            </w:r>
            <w:r w:rsidRPr="00783395">
              <w:rPr>
                <w:rFonts w:asciiTheme="minorEastAsia" w:hAnsiTheme="minorEastAsia"/>
                <w:szCs w:val="21"/>
              </w:rPr>
              <w:t>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教务处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硕士研究生及以上学历，教育学、管理学及相关专业，有工作经验优先。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jwc@succ.edu.cn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国际交流处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硕士研究生及以上学历，有外事工作经验或海外留学经历者优先。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gjjlc@succ.edu.cn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财务处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会计、财务管理等相关专业，本科及以上学历</w:t>
            </w:r>
            <w:r>
              <w:rPr>
                <w:rFonts w:asciiTheme="minorEastAsia" w:hAnsiTheme="minorEastAsia" w:hint="eastAsia"/>
                <w:szCs w:val="21"/>
              </w:rPr>
              <w:t>，中共党员、具有财务岗位</w:t>
            </w:r>
            <w:r w:rsidRPr="00783395">
              <w:rPr>
                <w:rFonts w:asciiTheme="minorEastAsia" w:hAnsiTheme="minorEastAsia" w:hint="eastAsia"/>
                <w:szCs w:val="21"/>
              </w:rPr>
              <w:t>工作经验者优先。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cwc@ 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人事处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</w:t>
            </w:r>
            <w:r>
              <w:rPr>
                <w:rFonts w:asciiTheme="minorEastAsia" w:hAnsiTheme="minorEastAsia" w:hint="eastAsia"/>
                <w:szCs w:val="21"/>
              </w:rPr>
              <w:t>中共党员，</w:t>
            </w:r>
            <w:r w:rsidRPr="00783395">
              <w:rPr>
                <w:rFonts w:asciiTheme="minorEastAsia" w:hAnsiTheme="minorEastAsia" w:hint="eastAsia"/>
                <w:szCs w:val="21"/>
              </w:rPr>
              <w:t>人力资源管理等相关专业，具有高校人事工作经验者优先。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rsc@succ.edu.cn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F4F4C">
        <w:trPr>
          <w:trHeight w:val="96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后勤保卫处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校医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本科及以上学历，具有全科医师执业资格证书。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534859503@qq.com</w:t>
            </w:r>
          </w:p>
        </w:tc>
        <w:tc>
          <w:tcPr>
            <w:tcW w:w="1274" w:type="dxa"/>
            <w:vAlign w:val="center"/>
          </w:tcPr>
          <w:p w:rsidR="00CE2DA8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630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图文信息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图书情报、计算机技术等相关专业，硕士研究生及以上学历。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twxxzx@succ.edu.cn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C850AC" w:rsidRPr="00783395" w:rsidTr="002338E3">
        <w:trPr>
          <w:trHeight w:val="630"/>
          <w:jc w:val="center"/>
        </w:trPr>
        <w:tc>
          <w:tcPr>
            <w:tcW w:w="1269" w:type="dxa"/>
            <w:vAlign w:val="center"/>
          </w:tcPr>
          <w:p w:rsidR="00C850AC" w:rsidRPr="00783395" w:rsidRDefault="00C850AC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资产处</w:t>
            </w:r>
          </w:p>
        </w:tc>
        <w:tc>
          <w:tcPr>
            <w:tcW w:w="642" w:type="dxa"/>
            <w:vAlign w:val="center"/>
          </w:tcPr>
          <w:p w:rsidR="00C850AC" w:rsidRPr="00783395" w:rsidRDefault="002F4F4C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850AC" w:rsidRDefault="002F4F4C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</w:tcPr>
          <w:p w:rsidR="00C850AC" w:rsidRPr="00783395" w:rsidRDefault="002F4F4C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经济管理类专业,本科及以上学历,具有政府采购和招标工作者优先</w:t>
            </w:r>
            <w:r w:rsidRPr="002F4F4C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211" w:type="dxa"/>
            <w:vAlign w:val="center"/>
          </w:tcPr>
          <w:p w:rsidR="00B15739" w:rsidRPr="00783395" w:rsidRDefault="00B15739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/>
                <w:szCs w:val="21"/>
              </w:rPr>
              <w:t>zcglc@succ.edu.cn</w:t>
            </w:r>
          </w:p>
        </w:tc>
        <w:tc>
          <w:tcPr>
            <w:tcW w:w="1274" w:type="dxa"/>
            <w:vAlign w:val="center"/>
          </w:tcPr>
          <w:p w:rsidR="00C850AC" w:rsidRPr="00783395" w:rsidRDefault="00C850AC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540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实验实训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硕士研究生及以上学历，具有一定的实训室建设管理工作经验；熟悉建筑CAD</w:t>
            </w:r>
            <w:r>
              <w:rPr>
                <w:rFonts w:asciiTheme="minorEastAsia" w:hAnsiTheme="minorEastAsia" w:hint="eastAsia"/>
                <w:szCs w:val="21"/>
              </w:rPr>
              <w:t>等软件</w:t>
            </w:r>
            <w:r w:rsidRPr="00783395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sysxzx@succ.edu.cn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600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建筑与环境艺术学院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古建筑工程技术、文物修复与保护、建筑设计、环境艺术设计及相关专业，博士研究生学历或具有正高职称。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hjysxy@succ.edu.cn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建筑经济与管理学院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经济学、管理学等相关专业，博士研究生学历或具有正高职称。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jzjjxy@succ.edu.cn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555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机电工程与信息学院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供热通风与空调工程技术、建筑智能化工程技术、计算机应用技术等相关专业，博士研究生学历或具有正高职称。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jdgcxy@succ.edu.cn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公共管理与服务学院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视觉传媒设计、创新设计、展示设计等相关专业，博士研究生学历或具有正高职称。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ggglxy@succ.edu.cn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1954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健康与社会关怀学院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养老、健康管理、食品质量与安全、医学检验技术等相关专业，博士研究生学历或具有正高职称。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shghxy@succ.edu.cn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经济贸易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物流管理、国际商务、会计、连锁经营与管理等相关专业，博士研究生学历或具有正高职称。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jjmyxy@succ.edu.cn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5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lastRenderedPageBreak/>
              <w:t>国际交流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建设工程管理、风景园林、园林植物与观赏园艺等相关专业，博士研究生学历或具有正高职称。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gjjlxy@succ.edu.cn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马克思主义理论等相关学科，博士研究生学历或具有正高职称。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szjyb@succ.edu.cn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城市发展研究中心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(学报)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783395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研究人员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 w:hint="eastAsia"/>
                <w:szCs w:val="21"/>
              </w:rPr>
              <w:t>城市问题相关专业，博士研究生学历。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shcsgl@126.com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338E3" w:rsidRPr="00783395" w:rsidTr="002338E3">
        <w:trPr>
          <w:trHeight w:val="499"/>
          <w:jc w:val="center"/>
        </w:trPr>
        <w:tc>
          <w:tcPr>
            <w:tcW w:w="1269" w:type="dxa"/>
            <w:vAlign w:val="center"/>
          </w:tcPr>
          <w:p w:rsidR="002338E3" w:rsidRDefault="002338E3" w:rsidP="002338E3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338E3">
              <w:rPr>
                <w:rFonts w:asciiTheme="minorEastAsia" w:hAnsiTheme="minorEastAsia" w:hint="eastAsia"/>
                <w:szCs w:val="21"/>
              </w:rPr>
              <w:t>科技处</w:t>
            </w:r>
          </w:p>
        </w:tc>
        <w:tc>
          <w:tcPr>
            <w:tcW w:w="642" w:type="dxa"/>
            <w:vAlign w:val="center"/>
          </w:tcPr>
          <w:p w:rsidR="002338E3" w:rsidRDefault="002338E3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2338E3" w:rsidRDefault="002338E3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工作人员</w:t>
            </w:r>
          </w:p>
        </w:tc>
        <w:tc>
          <w:tcPr>
            <w:tcW w:w="2631" w:type="dxa"/>
            <w:vAlign w:val="center"/>
          </w:tcPr>
          <w:p w:rsidR="002338E3" w:rsidRPr="00611970" w:rsidRDefault="002338E3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2338E3">
              <w:rPr>
                <w:rFonts w:asciiTheme="minorEastAsia" w:hAnsiTheme="minorEastAsia" w:hint="eastAsia"/>
                <w:szCs w:val="21"/>
              </w:rPr>
              <w:t>硕士研究生以上学历，有一定的写作能力、财务知识和行政管理经验。具有3</w:t>
            </w:r>
            <w:r w:rsidR="00B15739">
              <w:rPr>
                <w:rFonts w:asciiTheme="minorEastAsia" w:hAnsiTheme="minorEastAsia" w:hint="eastAsia"/>
                <w:szCs w:val="21"/>
              </w:rPr>
              <w:t>年及以上同岗位工作经验</w:t>
            </w:r>
            <w:r w:rsidRPr="002338E3">
              <w:rPr>
                <w:rFonts w:asciiTheme="minorEastAsia" w:hAnsiTheme="minorEastAsia" w:hint="eastAsia"/>
                <w:szCs w:val="21"/>
              </w:rPr>
              <w:t>优</w:t>
            </w:r>
            <w:r w:rsidR="00B15739">
              <w:rPr>
                <w:rFonts w:asciiTheme="minorEastAsia" w:hAnsiTheme="minorEastAsia" w:hint="eastAsia"/>
                <w:szCs w:val="21"/>
              </w:rPr>
              <w:t>先</w:t>
            </w:r>
            <w:r w:rsidR="00B15739" w:rsidRPr="00B15739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2211" w:type="dxa"/>
            <w:vAlign w:val="center"/>
          </w:tcPr>
          <w:p w:rsidR="002338E3" w:rsidRPr="00783395" w:rsidRDefault="002338E3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  <w:r w:rsidRPr="002338E3">
              <w:rPr>
                <w:rFonts w:asciiTheme="minorEastAsia" w:hAnsiTheme="minorEastAsia" w:hint="eastAsia"/>
                <w:szCs w:val="21"/>
              </w:rPr>
              <w:t>kjc@succ.edu.cn</w:t>
            </w:r>
          </w:p>
        </w:tc>
        <w:tc>
          <w:tcPr>
            <w:tcW w:w="1274" w:type="dxa"/>
            <w:vAlign w:val="center"/>
          </w:tcPr>
          <w:p w:rsidR="002338E3" w:rsidRDefault="002338E3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健康与社会关怀学院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本科及以上学历，教育管理、行政管理、人力资源管理等相关专业。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shghxy@succ.edu.cn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经济贸易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本科及以上学历，教育管理、行政管理、统计学等相关专业。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jjmyxy@succ.edu.cn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B15739" w:rsidRPr="00783395" w:rsidTr="00F62CFD">
        <w:trPr>
          <w:trHeight w:val="499"/>
          <w:jc w:val="center"/>
        </w:trPr>
        <w:tc>
          <w:tcPr>
            <w:tcW w:w="1269" w:type="dxa"/>
            <w:vAlign w:val="center"/>
          </w:tcPr>
          <w:p w:rsidR="00B15739" w:rsidRDefault="00B15739" w:rsidP="00B1573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建筑经济与管理学院</w:t>
            </w:r>
          </w:p>
        </w:tc>
        <w:tc>
          <w:tcPr>
            <w:tcW w:w="642" w:type="dxa"/>
            <w:vAlign w:val="center"/>
          </w:tcPr>
          <w:p w:rsidR="00B15739" w:rsidRDefault="00B15739" w:rsidP="00B15739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</w:tcPr>
          <w:p w:rsidR="00B15739" w:rsidRDefault="00B15739" w:rsidP="00B15739"/>
          <w:p w:rsidR="00B15739" w:rsidRPr="001F5732" w:rsidRDefault="00B15739" w:rsidP="00B15739">
            <w:r>
              <w:rPr>
                <w:rFonts w:hint="eastAsia"/>
              </w:rPr>
              <w:t xml:space="preserve">  </w:t>
            </w:r>
            <w:r w:rsidRPr="001F5732">
              <w:rPr>
                <w:rFonts w:hint="eastAsia"/>
              </w:rPr>
              <w:t>秘书</w:t>
            </w:r>
          </w:p>
        </w:tc>
        <w:tc>
          <w:tcPr>
            <w:tcW w:w="2631" w:type="dxa"/>
          </w:tcPr>
          <w:p w:rsidR="00B15739" w:rsidRPr="00B15739" w:rsidRDefault="00B15739" w:rsidP="00B15739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 w:hint="eastAsia"/>
                <w:szCs w:val="21"/>
              </w:rPr>
              <w:t>本科及以上学历，财经管理类专业优先。</w:t>
            </w:r>
          </w:p>
        </w:tc>
        <w:tc>
          <w:tcPr>
            <w:tcW w:w="2211" w:type="dxa"/>
            <w:vAlign w:val="center"/>
          </w:tcPr>
          <w:p w:rsidR="00B15739" w:rsidRPr="00783395" w:rsidRDefault="00B15739" w:rsidP="00B15739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/>
                <w:szCs w:val="21"/>
              </w:rPr>
              <w:t>jzjjxy@succ.edu.cn</w:t>
            </w:r>
          </w:p>
        </w:tc>
        <w:tc>
          <w:tcPr>
            <w:tcW w:w="1274" w:type="dxa"/>
            <w:vAlign w:val="center"/>
          </w:tcPr>
          <w:p w:rsidR="00B15739" w:rsidRDefault="00B15739" w:rsidP="00B15739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B15739"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国际交流</w:t>
            </w:r>
          </w:p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党员，本科及以上学历，教育管理、行政管理、人力资源管理等相关专业，精通外语者优先。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</w:rPr>
              <w:t>gjjlxy@succ.edu.cn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5A28F3" w:rsidRPr="00783395" w:rsidTr="002338E3">
        <w:trPr>
          <w:trHeight w:val="499"/>
          <w:jc w:val="center"/>
        </w:trPr>
        <w:tc>
          <w:tcPr>
            <w:tcW w:w="1269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马克思主义学院</w:t>
            </w:r>
          </w:p>
        </w:tc>
        <w:tc>
          <w:tcPr>
            <w:tcW w:w="642" w:type="dxa"/>
            <w:vAlign w:val="center"/>
            <w:hideMark/>
          </w:tcPr>
          <w:p w:rsidR="00CE2DA8" w:rsidRPr="00783395" w:rsidRDefault="00CE2DA8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13" w:type="dxa"/>
            <w:vAlign w:val="center"/>
          </w:tcPr>
          <w:p w:rsidR="00CE2DA8" w:rsidRPr="00611970" w:rsidRDefault="00856EB2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秘书</w:t>
            </w:r>
          </w:p>
        </w:tc>
        <w:tc>
          <w:tcPr>
            <w:tcW w:w="2631" w:type="dxa"/>
            <w:vAlign w:val="center"/>
            <w:hideMark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611970">
              <w:rPr>
                <w:rFonts w:asciiTheme="minorEastAsia" w:hAnsiTheme="minorEastAsia" w:hint="eastAsia"/>
                <w:szCs w:val="21"/>
              </w:rPr>
              <w:t>本科及以上学历，人力资源管理、行政管理等相关专业。</w:t>
            </w:r>
          </w:p>
        </w:tc>
        <w:tc>
          <w:tcPr>
            <w:tcW w:w="2211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szjyb@succ.edu.cn</w:t>
            </w:r>
          </w:p>
        </w:tc>
        <w:tc>
          <w:tcPr>
            <w:tcW w:w="1274" w:type="dxa"/>
            <w:vAlign w:val="center"/>
          </w:tcPr>
          <w:p w:rsidR="00CE2DA8" w:rsidRPr="00783395" w:rsidRDefault="00CE2DA8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  <w:tr w:rsidR="00A03B2B" w:rsidRPr="00783395" w:rsidTr="002B3EC6">
        <w:trPr>
          <w:trHeight w:val="2530"/>
          <w:jc w:val="center"/>
        </w:trPr>
        <w:tc>
          <w:tcPr>
            <w:tcW w:w="1269" w:type="dxa"/>
            <w:vAlign w:val="center"/>
            <w:hideMark/>
          </w:tcPr>
          <w:p w:rsidR="00A03B2B" w:rsidRDefault="00A03B2B" w:rsidP="00CE2DA8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基础教学部</w:t>
            </w:r>
          </w:p>
        </w:tc>
        <w:tc>
          <w:tcPr>
            <w:tcW w:w="642" w:type="dxa"/>
            <w:vAlign w:val="center"/>
            <w:hideMark/>
          </w:tcPr>
          <w:p w:rsidR="00A03B2B" w:rsidRDefault="009776B4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13" w:type="dxa"/>
            <w:vAlign w:val="center"/>
          </w:tcPr>
          <w:p w:rsidR="00A03B2B" w:rsidRDefault="00A03B2B" w:rsidP="00BF76E5">
            <w:pPr>
              <w:spacing w:line="4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教师</w:t>
            </w:r>
          </w:p>
        </w:tc>
        <w:tc>
          <w:tcPr>
            <w:tcW w:w="2631" w:type="dxa"/>
            <w:vAlign w:val="center"/>
            <w:hideMark/>
          </w:tcPr>
          <w:p w:rsidR="00A03B2B" w:rsidRPr="00611970" w:rsidRDefault="00A03B2B" w:rsidP="009776B4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英语语言文学</w:t>
            </w:r>
            <w:r w:rsidR="009776B4">
              <w:rPr>
                <w:rFonts w:asciiTheme="minorEastAsia" w:hAnsiTheme="minorEastAsia" w:hint="eastAsia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计算数学、应用数学或相关专业，硕士研究生以上学历和学位。</w:t>
            </w:r>
          </w:p>
        </w:tc>
        <w:tc>
          <w:tcPr>
            <w:tcW w:w="2211" w:type="dxa"/>
            <w:vAlign w:val="center"/>
          </w:tcPr>
          <w:p w:rsidR="00A03B2B" w:rsidRPr="00783395" w:rsidRDefault="00C85418" w:rsidP="00CE2DA8">
            <w:pPr>
              <w:spacing w:line="440" w:lineRule="exact"/>
              <w:rPr>
                <w:rFonts w:asciiTheme="minorEastAsia" w:hAnsiTheme="minorEastAsia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jcjxb</w:t>
            </w:r>
            <w:r w:rsidRPr="00783395">
              <w:rPr>
                <w:rFonts w:asciiTheme="minorEastAsia" w:hAnsiTheme="minorEastAsia"/>
                <w:szCs w:val="21"/>
                <w:shd w:val="clear" w:color="auto" w:fill="FFFFFF"/>
              </w:rPr>
              <w:t>@succ.edu.cn</w:t>
            </w:r>
          </w:p>
        </w:tc>
        <w:tc>
          <w:tcPr>
            <w:tcW w:w="1274" w:type="dxa"/>
            <w:vAlign w:val="center"/>
          </w:tcPr>
          <w:p w:rsidR="00A03B2B" w:rsidRDefault="009776B4" w:rsidP="00CE2DA8">
            <w:pPr>
              <w:spacing w:line="44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人事代理</w:t>
            </w:r>
          </w:p>
        </w:tc>
      </w:tr>
    </w:tbl>
    <w:p w:rsidR="001A2A3D" w:rsidRPr="00783395" w:rsidRDefault="001A2A3D" w:rsidP="00AC506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sectPr w:rsidR="001A2A3D" w:rsidRPr="00783395" w:rsidSect="00DF32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D1" w:rsidRDefault="004A28D1" w:rsidP="008F180B">
      <w:r>
        <w:separator/>
      </w:r>
    </w:p>
  </w:endnote>
  <w:endnote w:type="continuationSeparator" w:id="0">
    <w:p w:rsidR="004A28D1" w:rsidRDefault="004A28D1" w:rsidP="008F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D1" w:rsidRDefault="004A28D1" w:rsidP="008F180B">
      <w:r>
        <w:separator/>
      </w:r>
    </w:p>
  </w:footnote>
  <w:footnote w:type="continuationSeparator" w:id="0">
    <w:p w:rsidR="004A28D1" w:rsidRDefault="004A28D1" w:rsidP="008F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4015"/>
    <w:rsid w:val="00070E26"/>
    <w:rsid w:val="00085925"/>
    <w:rsid w:val="001714DC"/>
    <w:rsid w:val="001A2A3D"/>
    <w:rsid w:val="001F0F8A"/>
    <w:rsid w:val="00220456"/>
    <w:rsid w:val="002338E3"/>
    <w:rsid w:val="00244C47"/>
    <w:rsid w:val="00245021"/>
    <w:rsid w:val="002B3EC6"/>
    <w:rsid w:val="002E240B"/>
    <w:rsid w:val="002F4CD3"/>
    <w:rsid w:val="002F4F4C"/>
    <w:rsid w:val="003719A3"/>
    <w:rsid w:val="003C0807"/>
    <w:rsid w:val="004231F4"/>
    <w:rsid w:val="004A28D1"/>
    <w:rsid w:val="004B00B0"/>
    <w:rsid w:val="004C7F3A"/>
    <w:rsid w:val="004F70E0"/>
    <w:rsid w:val="00564F12"/>
    <w:rsid w:val="005A28F3"/>
    <w:rsid w:val="006041A7"/>
    <w:rsid w:val="00611970"/>
    <w:rsid w:val="006A018C"/>
    <w:rsid w:val="007310AA"/>
    <w:rsid w:val="00754015"/>
    <w:rsid w:val="00760077"/>
    <w:rsid w:val="00783395"/>
    <w:rsid w:val="007A3897"/>
    <w:rsid w:val="007A4676"/>
    <w:rsid w:val="007A5B05"/>
    <w:rsid w:val="00856EB2"/>
    <w:rsid w:val="00865B49"/>
    <w:rsid w:val="008D6139"/>
    <w:rsid w:val="008F180B"/>
    <w:rsid w:val="008F750E"/>
    <w:rsid w:val="00903256"/>
    <w:rsid w:val="00913E2A"/>
    <w:rsid w:val="0096492E"/>
    <w:rsid w:val="009776B4"/>
    <w:rsid w:val="009C1856"/>
    <w:rsid w:val="009E49C9"/>
    <w:rsid w:val="009E49FE"/>
    <w:rsid w:val="00A03B2B"/>
    <w:rsid w:val="00AC5065"/>
    <w:rsid w:val="00B15739"/>
    <w:rsid w:val="00B8155E"/>
    <w:rsid w:val="00BB022A"/>
    <w:rsid w:val="00BB5126"/>
    <w:rsid w:val="00BC269C"/>
    <w:rsid w:val="00BF76E5"/>
    <w:rsid w:val="00C0460A"/>
    <w:rsid w:val="00C103F7"/>
    <w:rsid w:val="00C60F72"/>
    <w:rsid w:val="00C6682F"/>
    <w:rsid w:val="00C67138"/>
    <w:rsid w:val="00C82B61"/>
    <w:rsid w:val="00C850AC"/>
    <w:rsid w:val="00C85418"/>
    <w:rsid w:val="00CA5B86"/>
    <w:rsid w:val="00CE2DA8"/>
    <w:rsid w:val="00D15A0D"/>
    <w:rsid w:val="00D35071"/>
    <w:rsid w:val="00D35A0E"/>
    <w:rsid w:val="00D73CD0"/>
    <w:rsid w:val="00D86CEB"/>
    <w:rsid w:val="00DD1C38"/>
    <w:rsid w:val="00DF32F5"/>
    <w:rsid w:val="00E42997"/>
    <w:rsid w:val="00E432E9"/>
    <w:rsid w:val="00E57490"/>
    <w:rsid w:val="00E7298E"/>
    <w:rsid w:val="00EA00B6"/>
    <w:rsid w:val="00EA3068"/>
    <w:rsid w:val="00EF7626"/>
    <w:rsid w:val="00F03E7D"/>
    <w:rsid w:val="00F100FB"/>
    <w:rsid w:val="00F130BE"/>
    <w:rsid w:val="00F76389"/>
    <w:rsid w:val="00FA00CE"/>
    <w:rsid w:val="00FF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6A4B04-E512-4E41-ACAE-85B6CD42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5021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unhideWhenUsed/>
    <w:rsid w:val="002450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F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F180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F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F180B"/>
    <w:rPr>
      <w:sz w:val="18"/>
      <w:szCs w:val="18"/>
    </w:rPr>
  </w:style>
  <w:style w:type="paragraph" w:styleId="a7">
    <w:name w:val="List Paragraph"/>
    <w:basedOn w:val="a"/>
    <w:uiPriority w:val="34"/>
    <w:qFormat/>
    <w:rsid w:val="008F180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8">
    <w:name w:val="Strong"/>
    <w:basedOn w:val="a0"/>
    <w:uiPriority w:val="22"/>
    <w:qFormat/>
    <w:rsid w:val="003719A3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A3068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A3068"/>
    <w:rPr>
      <w:sz w:val="18"/>
      <w:szCs w:val="18"/>
    </w:rPr>
  </w:style>
  <w:style w:type="table" w:styleId="aa">
    <w:name w:val="Table Grid"/>
    <w:basedOn w:val="a1"/>
    <w:uiPriority w:val="59"/>
    <w:rsid w:val="002F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8454-C7D7-44C4-8CF4-E6A842BC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277</Words>
  <Characters>1584</Characters>
  <Application>Microsoft Office Word</Application>
  <DocSecurity>0</DocSecurity>
  <Lines>13</Lines>
  <Paragraphs>3</Paragraphs>
  <ScaleCrop>false</ScaleCrop>
  <Company>SkyUN.Org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bxhs</cp:lastModifiedBy>
  <cp:revision>4</cp:revision>
  <cp:lastPrinted>2018-03-09T04:38:00Z</cp:lastPrinted>
  <dcterms:created xsi:type="dcterms:W3CDTF">2018-10-15T02:14:00Z</dcterms:created>
  <dcterms:modified xsi:type="dcterms:W3CDTF">2018-10-18T04:36:00Z</dcterms:modified>
</cp:coreProperties>
</file>